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00A88" w14:textId="77777777" w:rsidR="00207A57" w:rsidRDefault="00207A57" w:rsidP="00207A57">
      <w:pPr>
        <w:widowControl/>
        <w:jc w:val="left"/>
        <w:rPr>
          <w:sz w:val="52"/>
          <w:szCs w:val="52"/>
        </w:rPr>
      </w:pPr>
      <w:r w:rsidRPr="00310AD3">
        <w:rPr>
          <w:rFonts w:hint="eastAsia"/>
          <w:sz w:val="52"/>
          <w:szCs w:val="52"/>
        </w:rPr>
        <w:t>掲示一覧</w:t>
      </w:r>
    </w:p>
    <w:p w14:paraId="75B0A99E" w14:textId="77777777" w:rsidR="00207A57" w:rsidRPr="00310AD3" w:rsidRDefault="00207A57" w:rsidP="00207A57">
      <w:pPr>
        <w:widowControl/>
        <w:jc w:val="left"/>
        <w:rPr>
          <w:szCs w:val="21"/>
        </w:rPr>
      </w:pPr>
    </w:p>
    <w:tbl>
      <w:tblPr>
        <w:tblStyle w:val="a7"/>
        <w:tblW w:w="0" w:type="auto"/>
        <w:tblInd w:w="562" w:type="dxa"/>
        <w:tblLook w:val="04A0" w:firstRow="1" w:lastRow="0" w:firstColumn="1" w:lastColumn="0" w:noHBand="0" w:noVBand="1"/>
      </w:tblPr>
      <w:tblGrid>
        <w:gridCol w:w="10206"/>
        <w:gridCol w:w="1985"/>
      </w:tblGrid>
      <w:tr w:rsidR="00207A57" w14:paraId="3E06C9FF" w14:textId="77777777" w:rsidTr="004F4406">
        <w:trPr>
          <w:trHeight w:val="837"/>
        </w:trPr>
        <w:tc>
          <w:tcPr>
            <w:tcW w:w="10206" w:type="dxa"/>
            <w:vAlign w:val="center"/>
          </w:tcPr>
          <w:p w14:paraId="156804AB" w14:textId="77777777" w:rsidR="00207A57" w:rsidRPr="00D33244" w:rsidRDefault="00207A57" w:rsidP="00207A57">
            <w:pPr>
              <w:pStyle w:val="a6"/>
              <w:widowControl/>
              <w:numPr>
                <w:ilvl w:val="0"/>
                <w:numId w:val="5"/>
              </w:numPr>
              <w:ind w:leftChars="0"/>
              <w:rPr>
                <w:sz w:val="28"/>
                <w:szCs w:val="28"/>
              </w:rPr>
            </w:pPr>
            <w:r w:rsidRPr="00D33244">
              <w:rPr>
                <w:rFonts w:hint="eastAsia"/>
                <w:sz w:val="28"/>
                <w:szCs w:val="32"/>
              </w:rPr>
              <w:t>身体拘束等の適正化のための指針</w:t>
            </w:r>
          </w:p>
        </w:tc>
        <w:tc>
          <w:tcPr>
            <w:tcW w:w="1985" w:type="dxa"/>
            <w:vAlign w:val="center"/>
          </w:tcPr>
          <w:p w14:paraId="5287C7BF" w14:textId="77777777" w:rsidR="00207A57" w:rsidRDefault="00207A57" w:rsidP="004F4406">
            <w:pPr>
              <w:widowControl/>
              <w:rPr>
                <w:sz w:val="28"/>
                <w:szCs w:val="28"/>
              </w:rPr>
            </w:pPr>
            <w:r>
              <w:rPr>
                <w:rFonts w:hint="eastAsia"/>
                <w:sz w:val="28"/>
                <w:szCs w:val="28"/>
              </w:rPr>
              <w:t>P2</w:t>
            </w:r>
            <w:r>
              <w:rPr>
                <w:rFonts w:hint="eastAsia"/>
                <w:sz w:val="28"/>
                <w:szCs w:val="28"/>
              </w:rPr>
              <w:t>～</w:t>
            </w:r>
            <w:r>
              <w:rPr>
                <w:rFonts w:hint="eastAsia"/>
                <w:sz w:val="28"/>
                <w:szCs w:val="28"/>
              </w:rPr>
              <w:t>3</w:t>
            </w:r>
          </w:p>
        </w:tc>
      </w:tr>
      <w:tr w:rsidR="00207A57" w14:paraId="475E8059" w14:textId="77777777" w:rsidTr="004F4406">
        <w:trPr>
          <w:trHeight w:val="837"/>
        </w:trPr>
        <w:tc>
          <w:tcPr>
            <w:tcW w:w="10206" w:type="dxa"/>
            <w:vAlign w:val="center"/>
          </w:tcPr>
          <w:p w14:paraId="25800CC9" w14:textId="77777777" w:rsidR="00207A57" w:rsidRPr="00D33244" w:rsidRDefault="00207A57" w:rsidP="00207A57">
            <w:pPr>
              <w:pStyle w:val="a6"/>
              <w:widowControl/>
              <w:numPr>
                <w:ilvl w:val="0"/>
                <w:numId w:val="5"/>
              </w:numPr>
              <w:ind w:leftChars="0"/>
              <w:rPr>
                <w:sz w:val="28"/>
                <w:szCs w:val="28"/>
              </w:rPr>
            </w:pPr>
            <w:r w:rsidRPr="00DD3063">
              <w:rPr>
                <w:rFonts w:hint="eastAsia"/>
                <w:sz w:val="28"/>
                <w:szCs w:val="28"/>
              </w:rPr>
              <w:t>身体拘束適正化検討委員会</w:t>
            </w:r>
            <w:r w:rsidRPr="001A0787">
              <w:rPr>
                <w:rFonts w:hint="eastAsia"/>
                <w:sz w:val="28"/>
                <w:szCs w:val="28"/>
              </w:rPr>
              <w:t>規程</w:t>
            </w:r>
          </w:p>
        </w:tc>
        <w:tc>
          <w:tcPr>
            <w:tcW w:w="1985" w:type="dxa"/>
            <w:vAlign w:val="center"/>
          </w:tcPr>
          <w:p w14:paraId="3C7749FF" w14:textId="77777777" w:rsidR="00207A57" w:rsidRDefault="00207A57" w:rsidP="004F4406">
            <w:pPr>
              <w:widowControl/>
              <w:rPr>
                <w:sz w:val="28"/>
                <w:szCs w:val="28"/>
              </w:rPr>
            </w:pPr>
            <w:r>
              <w:rPr>
                <w:rFonts w:hint="eastAsia"/>
                <w:sz w:val="28"/>
                <w:szCs w:val="28"/>
              </w:rPr>
              <w:t>P4</w:t>
            </w:r>
          </w:p>
        </w:tc>
      </w:tr>
      <w:tr w:rsidR="00207A57" w14:paraId="694B1DCD" w14:textId="77777777" w:rsidTr="004F4406">
        <w:trPr>
          <w:trHeight w:val="837"/>
        </w:trPr>
        <w:tc>
          <w:tcPr>
            <w:tcW w:w="10206" w:type="dxa"/>
            <w:vAlign w:val="center"/>
          </w:tcPr>
          <w:p w14:paraId="0F6E9F77" w14:textId="77777777" w:rsidR="00207A57" w:rsidRDefault="00207A57" w:rsidP="004F4406">
            <w:pPr>
              <w:widowControl/>
              <w:rPr>
                <w:sz w:val="28"/>
                <w:szCs w:val="28"/>
              </w:rPr>
            </w:pPr>
          </w:p>
        </w:tc>
        <w:tc>
          <w:tcPr>
            <w:tcW w:w="1985" w:type="dxa"/>
            <w:vAlign w:val="center"/>
          </w:tcPr>
          <w:p w14:paraId="21E8567F" w14:textId="77777777" w:rsidR="00207A57" w:rsidRDefault="00207A57" w:rsidP="004F4406">
            <w:pPr>
              <w:widowControl/>
              <w:rPr>
                <w:sz w:val="28"/>
                <w:szCs w:val="28"/>
              </w:rPr>
            </w:pPr>
          </w:p>
        </w:tc>
      </w:tr>
      <w:tr w:rsidR="00207A57" w14:paraId="4909159B" w14:textId="77777777" w:rsidTr="004F4406">
        <w:trPr>
          <w:trHeight w:val="837"/>
        </w:trPr>
        <w:tc>
          <w:tcPr>
            <w:tcW w:w="10206" w:type="dxa"/>
            <w:vAlign w:val="center"/>
          </w:tcPr>
          <w:p w14:paraId="01C32F3F" w14:textId="77777777" w:rsidR="00207A57" w:rsidRDefault="00207A57" w:rsidP="004F4406">
            <w:pPr>
              <w:widowControl/>
              <w:rPr>
                <w:sz w:val="28"/>
                <w:szCs w:val="28"/>
              </w:rPr>
            </w:pPr>
          </w:p>
        </w:tc>
        <w:tc>
          <w:tcPr>
            <w:tcW w:w="1985" w:type="dxa"/>
            <w:vAlign w:val="center"/>
          </w:tcPr>
          <w:p w14:paraId="37F83B56" w14:textId="77777777" w:rsidR="00207A57" w:rsidRDefault="00207A57" w:rsidP="004F4406">
            <w:pPr>
              <w:widowControl/>
              <w:rPr>
                <w:sz w:val="28"/>
                <w:szCs w:val="28"/>
              </w:rPr>
            </w:pPr>
          </w:p>
        </w:tc>
      </w:tr>
      <w:tr w:rsidR="00207A57" w14:paraId="201D7F9E" w14:textId="77777777" w:rsidTr="004F4406">
        <w:trPr>
          <w:trHeight w:val="837"/>
        </w:trPr>
        <w:tc>
          <w:tcPr>
            <w:tcW w:w="10206" w:type="dxa"/>
            <w:vAlign w:val="center"/>
          </w:tcPr>
          <w:p w14:paraId="7C8EB119" w14:textId="77777777" w:rsidR="00207A57" w:rsidRDefault="00207A57" w:rsidP="004F4406">
            <w:pPr>
              <w:widowControl/>
              <w:rPr>
                <w:sz w:val="28"/>
                <w:szCs w:val="28"/>
              </w:rPr>
            </w:pPr>
          </w:p>
        </w:tc>
        <w:tc>
          <w:tcPr>
            <w:tcW w:w="1985" w:type="dxa"/>
            <w:vAlign w:val="center"/>
          </w:tcPr>
          <w:p w14:paraId="092D0B77" w14:textId="77777777" w:rsidR="00207A57" w:rsidRDefault="00207A57" w:rsidP="004F4406">
            <w:pPr>
              <w:widowControl/>
              <w:rPr>
                <w:sz w:val="28"/>
                <w:szCs w:val="28"/>
              </w:rPr>
            </w:pPr>
          </w:p>
        </w:tc>
      </w:tr>
      <w:tr w:rsidR="00207A57" w14:paraId="7AC3743C" w14:textId="77777777" w:rsidTr="004F4406">
        <w:trPr>
          <w:trHeight w:val="837"/>
        </w:trPr>
        <w:tc>
          <w:tcPr>
            <w:tcW w:w="10206" w:type="dxa"/>
            <w:vAlign w:val="center"/>
          </w:tcPr>
          <w:p w14:paraId="26B58A65" w14:textId="77777777" w:rsidR="00207A57" w:rsidRDefault="00207A57" w:rsidP="004F4406">
            <w:pPr>
              <w:widowControl/>
              <w:rPr>
                <w:sz w:val="28"/>
                <w:szCs w:val="28"/>
              </w:rPr>
            </w:pPr>
          </w:p>
        </w:tc>
        <w:tc>
          <w:tcPr>
            <w:tcW w:w="1985" w:type="dxa"/>
            <w:vAlign w:val="center"/>
          </w:tcPr>
          <w:p w14:paraId="1D8B0ECC" w14:textId="77777777" w:rsidR="00207A57" w:rsidRDefault="00207A57" w:rsidP="004F4406">
            <w:pPr>
              <w:widowControl/>
              <w:rPr>
                <w:sz w:val="28"/>
                <w:szCs w:val="28"/>
              </w:rPr>
            </w:pPr>
          </w:p>
        </w:tc>
      </w:tr>
      <w:tr w:rsidR="00207A57" w14:paraId="1D43281D" w14:textId="77777777" w:rsidTr="004F4406">
        <w:trPr>
          <w:trHeight w:val="837"/>
        </w:trPr>
        <w:tc>
          <w:tcPr>
            <w:tcW w:w="10206" w:type="dxa"/>
            <w:vAlign w:val="center"/>
          </w:tcPr>
          <w:p w14:paraId="374F109E" w14:textId="77777777" w:rsidR="00207A57" w:rsidRDefault="00207A57" w:rsidP="004F4406">
            <w:pPr>
              <w:widowControl/>
              <w:rPr>
                <w:sz w:val="28"/>
                <w:szCs w:val="28"/>
              </w:rPr>
            </w:pPr>
          </w:p>
        </w:tc>
        <w:tc>
          <w:tcPr>
            <w:tcW w:w="1985" w:type="dxa"/>
            <w:vAlign w:val="center"/>
          </w:tcPr>
          <w:p w14:paraId="6F3D49BF" w14:textId="77777777" w:rsidR="00207A57" w:rsidRDefault="00207A57" w:rsidP="004F4406">
            <w:pPr>
              <w:widowControl/>
              <w:rPr>
                <w:sz w:val="28"/>
                <w:szCs w:val="28"/>
              </w:rPr>
            </w:pPr>
          </w:p>
        </w:tc>
      </w:tr>
      <w:tr w:rsidR="00207A57" w14:paraId="111777DD" w14:textId="77777777" w:rsidTr="004F4406">
        <w:trPr>
          <w:trHeight w:val="837"/>
        </w:trPr>
        <w:tc>
          <w:tcPr>
            <w:tcW w:w="10206" w:type="dxa"/>
            <w:vAlign w:val="center"/>
          </w:tcPr>
          <w:p w14:paraId="3466A09A" w14:textId="77777777" w:rsidR="00207A57" w:rsidRDefault="00207A57" w:rsidP="004F4406">
            <w:pPr>
              <w:widowControl/>
              <w:rPr>
                <w:sz w:val="28"/>
                <w:szCs w:val="28"/>
              </w:rPr>
            </w:pPr>
          </w:p>
        </w:tc>
        <w:tc>
          <w:tcPr>
            <w:tcW w:w="1985" w:type="dxa"/>
            <w:vAlign w:val="center"/>
          </w:tcPr>
          <w:p w14:paraId="602BF309" w14:textId="77777777" w:rsidR="00207A57" w:rsidRDefault="00207A57" w:rsidP="004F4406">
            <w:pPr>
              <w:widowControl/>
              <w:rPr>
                <w:sz w:val="28"/>
                <w:szCs w:val="28"/>
              </w:rPr>
            </w:pPr>
          </w:p>
        </w:tc>
      </w:tr>
      <w:tr w:rsidR="00207A57" w14:paraId="152B1811" w14:textId="77777777" w:rsidTr="004F4406">
        <w:trPr>
          <w:trHeight w:val="837"/>
        </w:trPr>
        <w:tc>
          <w:tcPr>
            <w:tcW w:w="10206" w:type="dxa"/>
            <w:vAlign w:val="center"/>
          </w:tcPr>
          <w:p w14:paraId="4C5E19B9" w14:textId="77777777" w:rsidR="00207A57" w:rsidRDefault="00207A57" w:rsidP="004F4406">
            <w:pPr>
              <w:widowControl/>
              <w:rPr>
                <w:sz w:val="28"/>
                <w:szCs w:val="28"/>
              </w:rPr>
            </w:pPr>
          </w:p>
        </w:tc>
        <w:tc>
          <w:tcPr>
            <w:tcW w:w="1985" w:type="dxa"/>
            <w:vAlign w:val="center"/>
          </w:tcPr>
          <w:p w14:paraId="510DB023" w14:textId="77777777" w:rsidR="00207A57" w:rsidRDefault="00207A57" w:rsidP="004F4406">
            <w:pPr>
              <w:widowControl/>
              <w:rPr>
                <w:sz w:val="28"/>
                <w:szCs w:val="28"/>
              </w:rPr>
            </w:pPr>
          </w:p>
        </w:tc>
      </w:tr>
      <w:tr w:rsidR="00207A57" w14:paraId="3E723059" w14:textId="77777777" w:rsidTr="004F4406">
        <w:trPr>
          <w:trHeight w:val="837"/>
        </w:trPr>
        <w:tc>
          <w:tcPr>
            <w:tcW w:w="10206" w:type="dxa"/>
            <w:vAlign w:val="center"/>
          </w:tcPr>
          <w:p w14:paraId="3147067D" w14:textId="77777777" w:rsidR="00207A57" w:rsidRDefault="00207A57" w:rsidP="004F4406">
            <w:pPr>
              <w:widowControl/>
              <w:rPr>
                <w:sz w:val="28"/>
                <w:szCs w:val="28"/>
              </w:rPr>
            </w:pPr>
          </w:p>
        </w:tc>
        <w:tc>
          <w:tcPr>
            <w:tcW w:w="1985" w:type="dxa"/>
            <w:vAlign w:val="center"/>
          </w:tcPr>
          <w:p w14:paraId="0CD0B9BD" w14:textId="77777777" w:rsidR="00207A57" w:rsidRDefault="00207A57" w:rsidP="004F4406">
            <w:pPr>
              <w:widowControl/>
              <w:rPr>
                <w:sz w:val="28"/>
                <w:szCs w:val="28"/>
              </w:rPr>
            </w:pPr>
          </w:p>
        </w:tc>
      </w:tr>
      <w:tr w:rsidR="00207A57" w14:paraId="53879E16" w14:textId="77777777" w:rsidTr="004F4406">
        <w:trPr>
          <w:trHeight w:val="837"/>
        </w:trPr>
        <w:tc>
          <w:tcPr>
            <w:tcW w:w="10206" w:type="dxa"/>
            <w:vAlign w:val="center"/>
          </w:tcPr>
          <w:p w14:paraId="3DB59203" w14:textId="77777777" w:rsidR="00207A57" w:rsidRDefault="00207A57" w:rsidP="004F4406">
            <w:pPr>
              <w:widowControl/>
              <w:rPr>
                <w:sz w:val="28"/>
                <w:szCs w:val="28"/>
              </w:rPr>
            </w:pPr>
          </w:p>
        </w:tc>
        <w:tc>
          <w:tcPr>
            <w:tcW w:w="1985" w:type="dxa"/>
            <w:vAlign w:val="center"/>
          </w:tcPr>
          <w:p w14:paraId="79AF4218" w14:textId="77777777" w:rsidR="00207A57" w:rsidRDefault="00207A57" w:rsidP="004F4406">
            <w:pPr>
              <w:widowControl/>
              <w:rPr>
                <w:sz w:val="28"/>
                <w:szCs w:val="28"/>
              </w:rPr>
            </w:pPr>
          </w:p>
        </w:tc>
      </w:tr>
      <w:tr w:rsidR="00207A57" w14:paraId="768A286B" w14:textId="77777777" w:rsidTr="004F4406">
        <w:trPr>
          <w:trHeight w:val="837"/>
        </w:trPr>
        <w:tc>
          <w:tcPr>
            <w:tcW w:w="10206" w:type="dxa"/>
            <w:vAlign w:val="center"/>
          </w:tcPr>
          <w:p w14:paraId="14C88624" w14:textId="77777777" w:rsidR="00207A57" w:rsidRDefault="00207A57" w:rsidP="004F4406">
            <w:pPr>
              <w:widowControl/>
              <w:rPr>
                <w:sz w:val="28"/>
                <w:szCs w:val="28"/>
              </w:rPr>
            </w:pPr>
          </w:p>
        </w:tc>
        <w:tc>
          <w:tcPr>
            <w:tcW w:w="1985" w:type="dxa"/>
            <w:vAlign w:val="center"/>
          </w:tcPr>
          <w:p w14:paraId="6BCEC5E1" w14:textId="77777777" w:rsidR="00207A57" w:rsidRDefault="00207A57" w:rsidP="004F4406">
            <w:pPr>
              <w:widowControl/>
              <w:rPr>
                <w:sz w:val="28"/>
                <w:szCs w:val="28"/>
              </w:rPr>
            </w:pPr>
          </w:p>
        </w:tc>
      </w:tr>
      <w:tr w:rsidR="00207A57" w14:paraId="71694211" w14:textId="77777777" w:rsidTr="004F4406">
        <w:trPr>
          <w:trHeight w:val="837"/>
        </w:trPr>
        <w:tc>
          <w:tcPr>
            <w:tcW w:w="10206" w:type="dxa"/>
            <w:vAlign w:val="center"/>
          </w:tcPr>
          <w:p w14:paraId="2D3D8F6D" w14:textId="77777777" w:rsidR="00207A57" w:rsidRDefault="00207A57" w:rsidP="004F4406">
            <w:pPr>
              <w:widowControl/>
              <w:rPr>
                <w:sz w:val="28"/>
                <w:szCs w:val="28"/>
              </w:rPr>
            </w:pPr>
          </w:p>
        </w:tc>
        <w:tc>
          <w:tcPr>
            <w:tcW w:w="1985" w:type="dxa"/>
            <w:vAlign w:val="center"/>
          </w:tcPr>
          <w:p w14:paraId="2DB41A7F" w14:textId="77777777" w:rsidR="00207A57" w:rsidRDefault="00207A57" w:rsidP="004F4406">
            <w:pPr>
              <w:widowControl/>
              <w:rPr>
                <w:sz w:val="28"/>
                <w:szCs w:val="28"/>
              </w:rPr>
            </w:pPr>
          </w:p>
        </w:tc>
      </w:tr>
      <w:tr w:rsidR="00207A57" w14:paraId="31A92EF8" w14:textId="77777777" w:rsidTr="004F4406">
        <w:trPr>
          <w:trHeight w:val="837"/>
        </w:trPr>
        <w:tc>
          <w:tcPr>
            <w:tcW w:w="10206" w:type="dxa"/>
            <w:vAlign w:val="center"/>
          </w:tcPr>
          <w:p w14:paraId="6E186E66" w14:textId="77777777" w:rsidR="00207A57" w:rsidRDefault="00207A57" w:rsidP="004F4406">
            <w:pPr>
              <w:widowControl/>
              <w:rPr>
                <w:sz w:val="28"/>
                <w:szCs w:val="28"/>
              </w:rPr>
            </w:pPr>
          </w:p>
        </w:tc>
        <w:tc>
          <w:tcPr>
            <w:tcW w:w="1985" w:type="dxa"/>
            <w:vAlign w:val="center"/>
          </w:tcPr>
          <w:p w14:paraId="3A50325F" w14:textId="77777777" w:rsidR="00207A57" w:rsidRDefault="00207A57" w:rsidP="004F4406">
            <w:pPr>
              <w:widowControl/>
              <w:rPr>
                <w:sz w:val="28"/>
                <w:szCs w:val="28"/>
              </w:rPr>
            </w:pPr>
          </w:p>
        </w:tc>
      </w:tr>
      <w:tr w:rsidR="00207A57" w14:paraId="4DC71E51" w14:textId="77777777" w:rsidTr="004F4406">
        <w:trPr>
          <w:trHeight w:val="837"/>
        </w:trPr>
        <w:tc>
          <w:tcPr>
            <w:tcW w:w="10206" w:type="dxa"/>
            <w:vAlign w:val="center"/>
          </w:tcPr>
          <w:p w14:paraId="427BAC5F" w14:textId="77777777" w:rsidR="00207A57" w:rsidRDefault="00207A57" w:rsidP="004F4406">
            <w:pPr>
              <w:widowControl/>
              <w:rPr>
                <w:sz w:val="28"/>
                <w:szCs w:val="28"/>
              </w:rPr>
            </w:pPr>
          </w:p>
        </w:tc>
        <w:tc>
          <w:tcPr>
            <w:tcW w:w="1985" w:type="dxa"/>
            <w:vAlign w:val="center"/>
          </w:tcPr>
          <w:p w14:paraId="1D908EE8" w14:textId="77777777" w:rsidR="00207A57" w:rsidRDefault="00207A57" w:rsidP="004F4406">
            <w:pPr>
              <w:widowControl/>
              <w:rPr>
                <w:sz w:val="28"/>
                <w:szCs w:val="28"/>
              </w:rPr>
            </w:pPr>
          </w:p>
        </w:tc>
      </w:tr>
      <w:tr w:rsidR="00207A57" w14:paraId="25974D5A" w14:textId="77777777" w:rsidTr="004F4406">
        <w:trPr>
          <w:trHeight w:val="837"/>
        </w:trPr>
        <w:tc>
          <w:tcPr>
            <w:tcW w:w="10206" w:type="dxa"/>
            <w:vAlign w:val="center"/>
          </w:tcPr>
          <w:p w14:paraId="6AE2E091" w14:textId="77777777" w:rsidR="00207A57" w:rsidRDefault="00207A57" w:rsidP="004F4406">
            <w:pPr>
              <w:widowControl/>
              <w:rPr>
                <w:sz w:val="28"/>
                <w:szCs w:val="28"/>
              </w:rPr>
            </w:pPr>
          </w:p>
        </w:tc>
        <w:tc>
          <w:tcPr>
            <w:tcW w:w="1985" w:type="dxa"/>
            <w:vAlign w:val="center"/>
          </w:tcPr>
          <w:p w14:paraId="1CCDFE08" w14:textId="77777777" w:rsidR="00207A57" w:rsidRDefault="00207A57" w:rsidP="004F4406">
            <w:pPr>
              <w:widowControl/>
              <w:rPr>
                <w:sz w:val="28"/>
                <w:szCs w:val="28"/>
              </w:rPr>
            </w:pPr>
          </w:p>
        </w:tc>
      </w:tr>
      <w:tr w:rsidR="00207A57" w14:paraId="04BD82BC" w14:textId="77777777" w:rsidTr="004F4406">
        <w:trPr>
          <w:trHeight w:val="837"/>
        </w:trPr>
        <w:tc>
          <w:tcPr>
            <w:tcW w:w="10206" w:type="dxa"/>
            <w:vAlign w:val="center"/>
          </w:tcPr>
          <w:p w14:paraId="387F445F" w14:textId="77777777" w:rsidR="00207A57" w:rsidRDefault="00207A57" w:rsidP="004F4406">
            <w:pPr>
              <w:widowControl/>
              <w:rPr>
                <w:sz w:val="28"/>
                <w:szCs w:val="28"/>
              </w:rPr>
            </w:pPr>
          </w:p>
        </w:tc>
        <w:tc>
          <w:tcPr>
            <w:tcW w:w="1985" w:type="dxa"/>
            <w:vAlign w:val="center"/>
          </w:tcPr>
          <w:p w14:paraId="056EBFB7" w14:textId="77777777" w:rsidR="00207A57" w:rsidRDefault="00207A57" w:rsidP="004F4406">
            <w:pPr>
              <w:widowControl/>
              <w:rPr>
                <w:sz w:val="28"/>
                <w:szCs w:val="28"/>
              </w:rPr>
            </w:pPr>
          </w:p>
        </w:tc>
      </w:tr>
      <w:tr w:rsidR="00207A57" w14:paraId="5E3A41ED" w14:textId="77777777" w:rsidTr="004F4406">
        <w:trPr>
          <w:trHeight w:val="837"/>
        </w:trPr>
        <w:tc>
          <w:tcPr>
            <w:tcW w:w="10206" w:type="dxa"/>
            <w:vAlign w:val="center"/>
          </w:tcPr>
          <w:p w14:paraId="754D2310" w14:textId="77777777" w:rsidR="00207A57" w:rsidRDefault="00207A57" w:rsidP="004F4406">
            <w:pPr>
              <w:widowControl/>
              <w:rPr>
                <w:sz w:val="28"/>
                <w:szCs w:val="28"/>
              </w:rPr>
            </w:pPr>
          </w:p>
        </w:tc>
        <w:tc>
          <w:tcPr>
            <w:tcW w:w="1985" w:type="dxa"/>
            <w:vAlign w:val="center"/>
          </w:tcPr>
          <w:p w14:paraId="2B470291" w14:textId="77777777" w:rsidR="00207A57" w:rsidRDefault="00207A57" w:rsidP="004F4406">
            <w:pPr>
              <w:widowControl/>
              <w:rPr>
                <w:sz w:val="28"/>
                <w:szCs w:val="28"/>
              </w:rPr>
            </w:pPr>
          </w:p>
        </w:tc>
      </w:tr>
      <w:tr w:rsidR="00207A57" w14:paraId="775F422F" w14:textId="77777777" w:rsidTr="004F4406">
        <w:trPr>
          <w:trHeight w:val="837"/>
        </w:trPr>
        <w:tc>
          <w:tcPr>
            <w:tcW w:w="10206" w:type="dxa"/>
            <w:vAlign w:val="center"/>
          </w:tcPr>
          <w:p w14:paraId="7C000559" w14:textId="77777777" w:rsidR="00207A57" w:rsidRDefault="00207A57" w:rsidP="004F4406">
            <w:pPr>
              <w:widowControl/>
              <w:rPr>
                <w:sz w:val="28"/>
                <w:szCs w:val="28"/>
              </w:rPr>
            </w:pPr>
          </w:p>
        </w:tc>
        <w:tc>
          <w:tcPr>
            <w:tcW w:w="1985" w:type="dxa"/>
            <w:vAlign w:val="center"/>
          </w:tcPr>
          <w:p w14:paraId="27DA28E3" w14:textId="77777777" w:rsidR="00207A57" w:rsidRDefault="00207A57" w:rsidP="004F4406">
            <w:pPr>
              <w:widowControl/>
              <w:rPr>
                <w:sz w:val="28"/>
                <w:szCs w:val="28"/>
              </w:rPr>
            </w:pPr>
          </w:p>
        </w:tc>
      </w:tr>
      <w:tr w:rsidR="00207A57" w14:paraId="77922963" w14:textId="77777777" w:rsidTr="004F4406">
        <w:trPr>
          <w:trHeight w:val="837"/>
        </w:trPr>
        <w:tc>
          <w:tcPr>
            <w:tcW w:w="10206" w:type="dxa"/>
            <w:vAlign w:val="center"/>
          </w:tcPr>
          <w:p w14:paraId="1C7B0E58" w14:textId="77777777" w:rsidR="00207A57" w:rsidRDefault="00207A57" w:rsidP="004F4406">
            <w:pPr>
              <w:widowControl/>
              <w:rPr>
                <w:sz w:val="28"/>
                <w:szCs w:val="28"/>
              </w:rPr>
            </w:pPr>
          </w:p>
        </w:tc>
        <w:tc>
          <w:tcPr>
            <w:tcW w:w="1985" w:type="dxa"/>
            <w:vAlign w:val="center"/>
          </w:tcPr>
          <w:p w14:paraId="37E216D1" w14:textId="77777777" w:rsidR="00207A57" w:rsidRDefault="00207A57" w:rsidP="004F4406">
            <w:pPr>
              <w:widowControl/>
              <w:rPr>
                <w:sz w:val="28"/>
                <w:szCs w:val="28"/>
              </w:rPr>
            </w:pPr>
          </w:p>
        </w:tc>
      </w:tr>
      <w:tr w:rsidR="00207A57" w14:paraId="68BA7B48" w14:textId="77777777" w:rsidTr="004F4406">
        <w:trPr>
          <w:trHeight w:val="837"/>
        </w:trPr>
        <w:tc>
          <w:tcPr>
            <w:tcW w:w="10206" w:type="dxa"/>
            <w:vAlign w:val="center"/>
          </w:tcPr>
          <w:p w14:paraId="3D4AB686" w14:textId="77777777" w:rsidR="00207A57" w:rsidRDefault="00207A57" w:rsidP="004F4406">
            <w:pPr>
              <w:widowControl/>
              <w:rPr>
                <w:sz w:val="28"/>
                <w:szCs w:val="28"/>
              </w:rPr>
            </w:pPr>
          </w:p>
        </w:tc>
        <w:tc>
          <w:tcPr>
            <w:tcW w:w="1985" w:type="dxa"/>
            <w:vAlign w:val="center"/>
          </w:tcPr>
          <w:p w14:paraId="7648FA62" w14:textId="77777777" w:rsidR="00207A57" w:rsidRDefault="00207A57" w:rsidP="004F4406">
            <w:pPr>
              <w:widowControl/>
              <w:rPr>
                <w:sz w:val="28"/>
                <w:szCs w:val="28"/>
              </w:rPr>
            </w:pPr>
          </w:p>
        </w:tc>
      </w:tr>
    </w:tbl>
    <w:p w14:paraId="551878C2" w14:textId="77777777" w:rsidR="00207A57" w:rsidRDefault="00207A57" w:rsidP="00207A57">
      <w:pPr>
        <w:widowControl/>
        <w:jc w:val="left"/>
        <w:rPr>
          <w:sz w:val="28"/>
          <w:szCs w:val="28"/>
        </w:rPr>
      </w:pPr>
    </w:p>
    <w:p w14:paraId="26DD9121" w14:textId="77777777" w:rsidR="00207A57" w:rsidRDefault="00207A57" w:rsidP="00207A57">
      <w:pPr>
        <w:widowControl/>
        <w:jc w:val="left"/>
        <w:rPr>
          <w:sz w:val="28"/>
          <w:szCs w:val="28"/>
        </w:rPr>
      </w:pPr>
      <w:r>
        <w:rPr>
          <w:sz w:val="28"/>
          <w:szCs w:val="28"/>
        </w:rPr>
        <w:br w:type="page"/>
      </w:r>
    </w:p>
    <w:p w14:paraId="6612A9AE" w14:textId="77777777" w:rsidR="007169E0" w:rsidRDefault="007169E0" w:rsidP="007169E0">
      <w:pPr>
        <w:jc w:val="center"/>
        <w:rPr>
          <w:sz w:val="28"/>
          <w:szCs w:val="32"/>
        </w:rPr>
      </w:pPr>
      <w:r w:rsidRPr="00EA2157">
        <w:rPr>
          <w:rFonts w:hint="eastAsia"/>
          <w:sz w:val="28"/>
          <w:szCs w:val="32"/>
        </w:rPr>
        <w:lastRenderedPageBreak/>
        <w:t>身体拘束等の適正化のための指針</w:t>
      </w:r>
    </w:p>
    <w:p w14:paraId="75045CFD" w14:textId="77777777" w:rsidR="007169E0" w:rsidRDefault="007169E0" w:rsidP="007169E0">
      <w:pPr>
        <w:pStyle w:val="a6"/>
        <w:ind w:leftChars="0" w:left="360"/>
        <w:rPr>
          <w:b/>
          <w:bCs/>
        </w:rPr>
      </w:pPr>
    </w:p>
    <w:p w14:paraId="43703B83" w14:textId="77777777" w:rsidR="007169E0" w:rsidRPr="007169E0" w:rsidRDefault="007169E0" w:rsidP="007169E0">
      <w:pPr>
        <w:pStyle w:val="a6"/>
        <w:numPr>
          <w:ilvl w:val="0"/>
          <w:numId w:val="2"/>
        </w:numPr>
        <w:ind w:leftChars="0"/>
        <w:rPr>
          <w:b/>
          <w:bCs/>
          <w:sz w:val="24"/>
        </w:rPr>
      </w:pPr>
      <w:r w:rsidRPr="007169E0">
        <w:rPr>
          <w:b/>
          <w:bCs/>
          <w:sz w:val="24"/>
        </w:rPr>
        <w:t>身体拘束に</w:t>
      </w:r>
      <w:r w:rsidRPr="007169E0">
        <w:rPr>
          <w:rFonts w:hint="eastAsia"/>
          <w:b/>
          <w:bCs/>
          <w:sz w:val="24"/>
        </w:rPr>
        <w:t>関する考え方</w:t>
      </w:r>
    </w:p>
    <w:p w14:paraId="43A7F61E" w14:textId="77777777" w:rsidR="007169E0" w:rsidRPr="007169E0" w:rsidRDefault="007169E0" w:rsidP="007169E0">
      <w:pPr>
        <w:ind w:firstLineChars="100" w:firstLine="240"/>
        <w:rPr>
          <w:sz w:val="24"/>
        </w:rPr>
      </w:pPr>
      <w:r w:rsidRPr="007169E0">
        <w:rPr>
          <w:rFonts w:hint="eastAsia"/>
          <w:sz w:val="24"/>
        </w:rPr>
        <w:t>障害者虐待防止法では、「正当な理由無く障がい者の身体を拘束すること」は虐待に該当する行為とされています。障害の有無に関わらず全ての人々には自分自身の意思で自由に行動し生活する権利があります。一方で身体拘束とは、障がい者の意思に関わらず、その人の身体的・物理的な自由を奪い、ある行動を抑制または停止させる状況であり、障がい者の能力や権利を奪うことに繋がりかねない行為です。</w:t>
      </w:r>
    </w:p>
    <w:p w14:paraId="1D99BB76" w14:textId="77777777" w:rsidR="007169E0" w:rsidRPr="007169E0" w:rsidRDefault="007169E0" w:rsidP="007169E0">
      <w:pPr>
        <w:ind w:firstLineChars="100" w:firstLine="240"/>
        <w:rPr>
          <w:sz w:val="24"/>
        </w:rPr>
      </w:pPr>
      <w:r w:rsidRPr="007169E0">
        <w:rPr>
          <w:rFonts w:hint="eastAsia"/>
          <w:sz w:val="24"/>
        </w:rPr>
        <w:t>身体拘束は、利用者の生活の自由を制限するものであり、利用者の尊厳ある生活を阻むものです。当事業所では、利用者の尊厳と主体性を尊重し、職員一人ひとりが身体的・精神的弊害を理解し、拘束廃止に向けた意識を持ち、身体拘束をしない支援の実施に努めます。</w:t>
      </w:r>
    </w:p>
    <w:p w14:paraId="2DB95A30" w14:textId="77777777" w:rsidR="007169E0" w:rsidRPr="007169E0" w:rsidRDefault="007169E0" w:rsidP="007169E0">
      <w:pPr>
        <w:rPr>
          <w:sz w:val="24"/>
        </w:rPr>
      </w:pPr>
    </w:p>
    <w:p w14:paraId="3AC59F61" w14:textId="77777777" w:rsidR="007169E0" w:rsidRPr="007169E0" w:rsidRDefault="007169E0" w:rsidP="007169E0">
      <w:pPr>
        <w:pStyle w:val="a6"/>
        <w:numPr>
          <w:ilvl w:val="0"/>
          <w:numId w:val="2"/>
        </w:numPr>
        <w:ind w:leftChars="0"/>
        <w:rPr>
          <w:b/>
          <w:bCs/>
          <w:sz w:val="24"/>
        </w:rPr>
      </w:pPr>
      <w:r w:rsidRPr="007169E0">
        <w:rPr>
          <w:rFonts w:hint="eastAsia"/>
          <w:b/>
          <w:bCs/>
          <w:sz w:val="24"/>
        </w:rPr>
        <w:t>身体拘束の原則禁止</w:t>
      </w:r>
    </w:p>
    <w:p w14:paraId="4A803211" w14:textId="77777777" w:rsidR="007169E0" w:rsidRPr="007169E0" w:rsidRDefault="007169E0" w:rsidP="007169E0">
      <w:pPr>
        <w:pStyle w:val="a6"/>
        <w:ind w:leftChars="0" w:left="360"/>
        <w:rPr>
          <w:sz w:val="24"/>
        </w:rPr>
      </w:pPr>
      <w:r w:rsidRPr="007169E0">
        <w:rPr>
          <w:rFonts w:hint="eastAsia"/>
          <w:sz w:val="24"/>
        </w:rPr>
        <w:t>株式会社とくとくとく（以下、事業所）においては、原則として身体拘束及びその他の行動制限を禁止します。</w:t>
      </w:r>
    </w:p>
    <w:p w14:paraId="330D8A3F" w14:textId="77777777" w:rsidR="007169E0" w:rsidRPr="007169E0" w:rsidRDefault="007169E0" w:rsidP="007169E0">
      <w:pPr>
        <w:pStyle w:val="a6"/>
        <w:ind w:leftChars="0" w:left="360"/>
        <w:rPr>
          <w:sz w:val="24"/>
        </w:rPr>
      </w:pPr>
    </w:p>
    <w:p w14:paraId="297D6516" w14:textId="77777777" w:rsidR="007169E0" w:rsidRPr="007169E0" w:rsidRDefault="007169E0" w:rsidP="007169E0">
      <w:pPr>
        <w:pStyle w:val="a6"/>
        <w:numPr>
          <w:ilvl w:val="0"/>
          <w:numId w:val="2"/>
        </w:numPr>
        <w:ind w:leftChars="0"/>
        <w:rPr>
          <w:b/>
          <w:bCs/>
          <w:sz w:val="24"/>
        </w:rPr>
      </w:pPr>
      <w:r w:rsidRPr="007169E0">
        <w:rPr>
          <w:rFonts w:hint="eastAsia"/>
          <w:b/>
          <w:bCs/>
          <w:sz w:val="24"/>
        </w:rPr>
        <w:t>「障害者総合支援法に基づく指定障害福祉サービス事業等の人員、設備及び運営に関する基準」における規定</w:t>
      </w:r>
    </w:p>
    <w:p w14:paraId="4A9BBA6F" w14:textId="77777777" w:rsidR="007169E0" w:rsidRPr="007169E0" w:rsidRDefault="007169E0" w:rsidP="007169E0">
      <w:pPr>
        <w:rPr>
          <w:sz w:val="24"/>
        </w:rPr>
      </w:pPr>
      <w:r w:rsidRPr="007169E0">
        <w:rPr>
          <w:rFonts w:hint="eastAsia"/>
          <w:sz w:val="24"/>
        </w:rPr>
        <w:t>・第</w:t>
      </w:r>
      <w:r w:rsidRPr="007169E0">
        <w:rPr>
          <w:sz w:val="24"/>
        </w:rPr>
        <w:t>73</w:t>
      </w:r>
      <w:r w:rsidRPr="007169E0">
        <w:rPr>
          <w:sz w:val="24"/>
        </w:rPr>
        <w:t>条　指定療養介護事業者は、指定療養介護の提供にあたっては、勇者または他の利用者の生命又は身体を保護するため緊急やむを得ない場合を除き、身体的拘束その他利用者の行動を制限する行為を行ってはならない。</w:t>
      </w:r>
    </w:p>
    <w:p w14:paraId="534C0C10" w14:textId="77777777" w:rsidR="007169E0" w:rsidRPr="007169E0" w:rsidRDefault="007169E0" w:rsidP="007169E0">
      <w:pPr>
        <w:rPr>
          <w:sz w:val="24"/>
        </w:rPr>
      </w:pPr>
      <w:r w:rsidRPr="007169E0">
        <w:rPr>
          <w:rFonts w:hint="eastAsia"/>
          <w:sz w:val="24"/>
        </w:rPr>
        <w:t>・指定療養介護事業者は、やむを得ず身体拘束等を行う場合には、その態様及び時間、その際の利用者の心身の状況ならびに緊急やむを得ない理由その他必要な事項を記録しなければならない。</w:t>
      </w:r>
    </w:p>
    <w:p w14:paraId="2777B68D" w14:textId="77777777" w:rsidR="007169E0" w:rsidRPr="007169E0" w:rsidRDefault="007169E0" w:rsidP="007169E0">
      <w:pPr>
        <w:rPr>
          <w:sz w:val="24"/>
        </w:rPr>
      </w:pPr>
    </w:p>
    <w:p w14:paraId="36A318EA" w14:textId="77777777" w:rsidR="007169E0" w:rsidRPr="007169E0" w:rsidRDefault="007169E0" w:rsidP="007169E0">
      <w:pPr>
        <w:pStyle w:val="a6"/>
        <w:numPr>
          <w:ilvl w:val="0"/>
          <w:numId w:val="2"/>
        </w:numPr>
        <w:ind w:leftChars="0"/>
        <w:rPr>
          <w:b/>
          <w:bCs/>
          <w:sz w:val="24"/>
        </w:rPr>
      </w:pPr>
      <w:r w:rsidRPr="007169E0">
        <w:rPr>
          <w:rFonts w:hint="eastAsia"/>
          <w:b/>
          <w:bCs/>
          <w:sz w:val="24"/>
        </w:rPr>
        <w:t>拘束を行う基準について</w:t>
      </w:r>
    </w:p>
    <w:p w14:paraId="29FF8CBF" w14:textId="77777777" w:rsidR="007169E0" w:rsidRPr="007169E0" w:rsidRDefault="007169E0" w:rsidP="007169E0">
      <w:pPr>
        <w:rPr>
          <w:sz w:val="24"/>
        </w:rPr>
      </w:pPr>
      <w:r w:rsidRPr="007169E0">
        <w:rPr>
          <w:rFonts w:hint="eastAsia"/>
          <w:sz w:val="24"/>
        </w:rPr>
        <w:t>「障害者総合支援法に基づく指定障害福祉サービス事業等の人員、設備及び運営に関する基準」等には、緊急やむを得ない場合を除き勤怠拘束等を行ってはならないとされています。</w:t>
      </w:r>
    </w:p>
    <w:p w14:paraId="4BC736A8" w14:textId="77777777" w:rsidR="007169E0" w:rsidRPr="007169E0" w:rsidRDefault="007169E0" w:rsidP="007169E0">
      <w:pPr>
        <w:ind w:firstLineChars="100" w:firstLine="240"/>
        <w:rPr>
          <w:sz w:val="24"/>
        </w:rPr>
      </w:pPr>
      <w:r w:rsidRPr="007169E0">
        <w:rPr>
          <w:rFonts w:hint="eastAsia"/>
          <w:sz w:val="24"/>
        </w:rPr>
        <w:t>やむを得ず身体拘束を行う場合には、以下の</w:t>
      </w:r>
      <w:r w:rsidRPr="007169E0">
        <w:rPr>
          <w:sz w:val="24"/>
        </w:rPr>
        <w:t>3</w:t>
      </w:r>
      <w:r w:rsidRPr="007169E0">
        <w:rPr>
          <w:sz w:val="24"/>
        </w:rPr>
        <w:t>要件を全て満たす必要があり、その場合であっても身体拘束を行う判断は組織的かつ慎重に</w:t>
      </w:r>
      <w:r w:rsidRPr="007169E0">
        <w:rPr>
          <w:rFonts w:hint="eastAsia"/>
          <w:sz w:val="24"/>
        </w:rPr>
        <w:t>行います</w:t>
      </w:r>
      <w:r w:rsidRPr="007169E0">
        <w:rPr>
          <w:sz w:val="24"/>
        </w:rPr>
        <w:t>。</w:t>
      </w:r>
    </w:p>
    <w:p w14:paraId="34889882" w14:textId="77777777" w:rsidR="007169E0" w:rsidRPr="007169E0" w:rsidRDefault="007169E0" w:rsidP="007169E0">
      <w:pPr>
        <w:ind w:firstLineChars="100" w:firstLine="241"/>
        <w:rPr>
          <w:b/>
          <w:bCs/>
          <w:sz w:val="24"/>
        </w:rPr>
      </w:pPr>
      <w:r w:rsidRPr="007169E0">
        <w:rPr>
          <w:rFonts w:hint="eastAsia"/>
          <w:b/>
          <w:bCs/>
          <w:sz w:val="24"/>
        </w:rPr>
        <w:t>4-1.</w:t>
      </w:r>
      <w:r w:rsidRPr="007169E0">
        <w:rPr>
          <w:b/>
          <w:bCs/>
          <w:sz w:val="24"/>
        </w:rPr>
        <w:t>やむを得ず身体拘束を行う場合の３要件</w:t>
      </w:r>
    </w:p>
    <w:p w14:paraId="774F8605" w14:textId="77777777" w:rsidR="007169E0" w:rsidRPr="007169E0" w:rsidRDefault="007169E0" w:rsidP="007169E0">
      <w:pPr>
        <w:rPr>
          <w:sz w:val="24"/>
        </w:rPr>
      </w:pPr>
      <w:r w:rsidRPr="007169E0">
        <w:rPr>
          <w:rFonts w:hint="eastAsia"/>
          <w:sz w:val="24"/>
        </w:rPr>
        <w:t>①</w:t>
      </w:r>
      <w:r w:rsidRPr="007169E0">
        <w:rPr>
          <w:sz w:val="24"/>
        </w:rPr>
        <w:t xml:space="preserve"> </w:t>
      </w:r>
      <w:r w:rsidRPr="007169E0">
        <w:rPr>
          <w:sz w:val="24"/>
        </w:rPr>
        <w:t>切迫性</w:t>
      </w:r>
    </w:p>
    <w:p w14:paraId="40D56301" w14:textId="77777777" w:rsidR="007169E0" w:rsidRPr="007169E0" w:rsidRDefault="007169E0" w:rsidP="007169E0">
      <w:pPr>
        <w:ind w:firstLineChars="100" w:firstLine="240"/>
        <w:rPr>
          <w:sz w:val="24"/>
        </w:rPr>
      </w:pPr>
      <w:r w:rsidRPr="007169E0">
        <w:rPr>
          <w:rFonts w:hint="eastAsia"/>
          <w:sz w:val="24"/>
        </w:rPr>
        <w:t>：利用者本人又は他の利用者等の生命、身体、権利が危険にさらされる可能性が著しく高いことが要件となります。切迫性を判断する場合には、身体拘束を行うことにより本人の日常生活等に与える悪影響を勘案し、それでもなお身体拘束を行うことが必要な程度まで利用者本人等の生命又は身体が危険にさらされる可能性が高いことを確認する必要があります。</w:t>
      </w:r>
    </w:p>
    <w:p w14:paraId="5543FA80" w14:textId="77777777" w:rsidR="007169E0" w:rsidRPr="007169E0" w:rsidRDefault="007169E0" w:rsidP="007169E0">
      <w:pPr>
        <w:rPr>
          <w:sz w:val="24"/>
        </w:rPr>
      </w:pPr>
      <w:r w:rsidRPr="007169E0">
        <w:rPr>
          <w:rFonts w:hint="eastAsia"/>
          <w:sz w:val="24"/>
        </w:rPr>
        <w:t>②</w:t>
      </w:r>
      <w:r w:rsidRPr="007169E0">
        <w:rPr>
          <w:sz w:val="24"/>
        </w:rPr>
        <w:t xml:space="preserve"> </w:t>
      </w:r>
      <w:r w:rsidRPr="007169E0">
        <w:rPr>
          <w:sz w:val="24"/>
        </w:rPr>
        <w:t>非代替性</w:t>
      </w:r>
    </w:p>
    <w:p w14:paraId="2BEDD1E0" w14:textId="77777777" w:rsidR="007169E0" w:rsidRPr="007169E0" w:rsidRDefault="007169E0" w:rsidP="007169E0">
      <w:pPr>
        <w:ind w:firstLineChars="100" w:firstLine="240"/>
        <w:rPr>
          <w:sz w:val="24"/>
        </w:rPr>
      </w:pPr>
      <w:r w:rsidRPr="007169E0">
        <w:rPr>
          <w:rFonts w:hint="eastAsia"/>
          <w:sz w:val="24"/>
        </w:rPr>
        <w:t>：身体拘束その他の行動制限を行う以外に代替する方法がないことが要件となります。非代替性を判断する場合には、まず身体拘束を行わずに支援する全ての方法の可能性を検討し、利用者本人等の生命又は身体を保護するという観点から、他に代替手法が存在しないことを複数職員で確認する必要があります。また、拘束の方法についても、利用者本人の状態像等に応じて最も制限の少ない方法を選択する必要があります。</w:t>
      </w:r>
    </w:p>
    <w:p w14:paraId="5D993BE4" w14:textId="77777777" w:rsidR="007169E0" w:rsidRPr="007169E0" w:rsidRDefault="007169E0" w:rsidP="007169E0">
      <w:pPr>
        <w:rPr>
          <w:sz w:val="24"/>
        </w:rPr>
      </w:pPr>
      <w:r w:rsidRPr="007169E0">
        <w:rPr>
          <w:rFonts w:hint="eastAsia"/>
          <w:sz w:val="24"/>
        </w:rPr>
        <w:t>③</w:t>
      </w:r>
      <w:r w:rsidRPr="007169E0">
        <w:rPr>
          <w:sz w:val="24"/>
        </w:rPr>
        <w:t xml:space="preserve"> </w:t>
      </w:r>
      <w:r w:rsidRPr="007169E0">
        <w:rPr>
          <w:sz w:val="24"/>
        </w:rPr>
        <w:t>一時性</w:t>
      </w:r>
    </w:p>
    <w:p w14:paraId="5A9B7889" w14:textId="77777777" w:rsidR="007169E0" w:rsidRPr="007169E0" w:rsidRDefault="007169E0" w:rsidP="007169E0">
      <w:pPr>
        <w:ind w:firstLineChars="100" w:firstLine="240"/>
        <w:rPr>
          <w:sz w:val="24"/>
        </w:rPr>
      </w:pPr>
      <w:r w:rsidRPr="007169E0">
        <w:rPr>
          <w:rFonts w:hint="eastAsia"/>
          <w:sz w:val="24"/>
        </w:rPr>
        <w:t>：身体拘束その他の行動制限が一時的であることが要件となります。一時性を判断する場合には、本人の状態像等に応じて必要とされる最も短い拘束時間を想定する必要があります。</w:t>
      </w:r>
    </w:p>
    <w:p w14:paraId="196C1064" w14:textId="77777777" w:rsidR="007169E0" w:rsidRPr="007169E0" w:rsidRDefault="007169E0" w:rsidP="007169E0">
      <w:pPr>
        <w:rPr>
          <w:sz w:val="24"/>
        </w:rPr>
      </w:pPr>
      <w:r w:rsidRPr="007169E0">
        <w:rPr>
          <w:rFonts w:hint="eastAsia"/>
          <w:sz w:val="24"/>
        </w:rPr>
        <w:t xml:space="preserve">　</w:t>
      </w:r>
      <w:r w:rsidRPr="007169E0">
        <w:rPr>
          <w:rFonts w:hint="eastAsia"/>
          <w:b/>
          <w:bCs/>
          <w:sz w:val="24"/>
        </w:rPr>
        <w:t>※</w:t>
      </w:r>
      <w:r w:rsidRPr="007169E0">
        <w:rPr>
          <w:rFonts w:hint="eastAsia"/>
          <w:sz w:val="24"/>
        </w:rPr>
        <w:t>但し、肢体不自由児、特に体幹機能障害がある利用者が残存機能を活かせるよう安定した座位姿勢を保持するための工夫の結果としてベルト類を装着して身体を固定する行為は、</w:t>
      </w:r>
      <w:r w:rsidRPr="007169E0">
        <w:rPr>
          <w:rFonts w:hint="eastAsia"/>
          <w:sz w:val="24"/>
          <w:u w:val="single"/>
        </w:rPr>
        <w:t>「やむを得ない身体拘束」ではなく、その行為を行わないことがかえって虐待に該当するため留意が必要</w:t>
      </w:r>
      <w:r w:rsidRPr="007169E0">
        <w:rPr>
          <w:rFonts w:hint="eastAsia"/>
          <w:sz w:val="24"/>
        </w:rPr>
        <w:t>です。</w:t>
      </w:r>
    </w:p>
    <w:p w14:paraId="61BD8007" w14:textId="77777777" w:rsidR="007169E0" w:rsidRPr="007169E0" w:rsidRDefault="007169E0" w:rsidP="007169E0">
      <w:pPr>
        <w:rPr>
          <w:sz w:val="24"/>
        </w:rPr>
      </w:pPr>
    </w:p>
    <w:p w14:paraId="3DE5731F" w14:textId="77777777" w:rsidR="007169E0" w:rsidRPr="007169E0" w:rsidRDefault="007169E0" w:rsidP="007169E0">
      <w:pPr>
        <w:pStyle w:val="a6"/>
        <w:numPr>
          <w:ilvl w:val="0"/>
          <w:numId w:val="2"/>
        </w:numPr>
        <w:ind w:leftChars="0"/>
        <w:rPr>
          <w:b/>
          <w:bCs/>
          <w:sz w:val="24"/>
        </w:rPr>
      </w:pPr>
      <w:r w:rsidRPr="007169E0">
        <w:rPr>
          <w:rFonts w:hint="eastAsia"/>
          <w:b/>
          <w:bCs/>
          <w:sz w:val="24"/>
        </w:rPr>
        <w:t>身体拘束禁止の対象となる具体的行為（例）</w:t>
      </w:r>
    </w:p>
    <w:p w14:paraId="267E394A" w14:textId="77777777" w:rsidR="007169E0" w:rsidRPr="007169E0" w:rsidRDefault="007169E0" w:rsidP="007169E0">
      <w:pPr>
        <w:pStyle w:val="a6"/>
        <w:numPr>
          <w:ilvl w:val="0"/>
          <w:numId w:val="3"/>
        </w:numPr>
        <w:ind w:leftChars="0" w:hanging="278"/>
        <w:rPr>
          <w:sz w:val="24"/>
        </w:rPr>
      </w:pPr>
      <w:r w:rsidRPr="007169E0">
        <w:rPr>
          <w:rFonts w:hint="eastAsia"/>
          <w:sz w:val="24"/>
        </w:rPr>
        <w:t>徘徊しないように車椅子や椅子に</w:t>
      </w:r>
      <w:r w:rsidRPr="007169E0">
        <w:rPr>
          <w:sz w:val="24"/>
        </w:rPr>
        <w:t xml:space="preserve"> Y </w:t>
      </w:r>
      <w:r w:rsidRPr="007169E0">
        <w:rPr>
          <w:sz w:val="24"/>
        </w:rPr>
        <w:t>字形抑制帯やテーブルを使用する</w:t>
      </w:r>
    </w:p>
    <w:p w14:paraId="53689B3B" w14:textId="77777777" w:rsidR="007169E0" w:rsidRPr="007169E0" w:rsidRDefault="007169E0" w:rsidP="007169E0">
      <w:pPr>
        <w:pStyle w:val="a6"/>
        <w:numPr>
          <w:ilvl w:val="0"/>
          <w:numId w:val="3"/>
        </w:numPr>
        <w:ind w:leftChars="0" w:hanging="278"/>
        <w:rPr>
          <w:sz w:val="24"/>
        </w:rPr>
      </w:pPr>
      <w:r w:rsidRPr="007169E0">
        <w:rPr>
          <w:rFonts w:hint="eastAsia"/>
          <w:sz w:val="24"/>
        </w:rPr>
        <w:t>転落しないようにベッドに体幹や四肢を紐等で縛る</w:t>
      </w:r>
    </w:p>
    <w:p w14:paraId="6F180DFB" w14:textId="77777777" w:rsidR="007169E0" w:rsidRPr="007169E0" w:rsidRDefault="007169E0" w:rsidP="007169E0">
      <w:pPr>
        <w:pStyle w:val="a6"/>
        <w:numPr>
          <w:ilvl w:val="0"/>
          <w:numId w:val="3"/>
        </w:numPr>
        <w:ind w:leftChars="0" w:hanging="278"/>
        <w:rPr>
          <w:sz w:val="24"/>
        </w:rPr>
      </w:pPr>
      <w:r w:rsidRPr="007169E0">
        <w:rPr>
          <w:rFonts w:hint="eastAsia"/>
          <w:sz w:val="24"/>
        </w:rPr>
        <w:t>自分で降りられないようにベッドを柵で囲む</w:t>
      </w:r>
    </w:p>
    <w:p w14:paraId="08DD5770" w14:textId="77777777" w:rsidR="007169E0" w:rsidRPr="007169E0" w:rsidRDefault="007169E0" w:rsidP="007169E0">
      <w:pPr>
        <w:pStyle w:val="a6"/>
        <w:numPr>
          <w:ilvl w:val="0"/>
          <w:numId w:val="3"/>
        </w:numPr>
        <w:ind w:leftChars="0" w:hanging="278"/>
        <w:rPr>
          <w:sz w:val="24"/>
        </w:rPr>
      </w:pPr>
      <w:r w:rsidRPr="007169E0">
        <w:rPr>
          <w:rFonts w:hint="eastAsia"/>
          <w:sz w:val="24"/>
        </w:rPr>
        <w:t>経管栄養等のチューブを抜かないように、または皮膚を掻きむしらないようにミトン型の手袋等をつける</w:t>
      </w:r>
    </w:p>
    <w:p w14:paraId="2E7023E7" w14:textId="77777777" w:rsidR="007169E0" w:rsidRPr="007169E0" w:rsidRDefault="007169E0" w:rsidP="007169E0">
      <w:pPr>
        <w:pStyle w:val="a6"/>
        <w:numPr>
          <w:ilvl w:val="0"/>
          <w:numId w:val="3"/>
        </w:numPr>
        <w:ind w:leftChars="0" w:hanging="278"/>
        <w:rPr>
          <w:sz w:val="24"/>
        </w:rPr>
      </w:pPr>
      <w:r w:rsidRPr="007169E0">
        <w:rPr>
          <w:rFonts w:hint="eastAsia"/>
          <w:sz w:val="24"/>
        </w:rPr>
        <w:t>脱衣やオムツ外しを制限するためにつなぎ服を使用する</w:t>
      </w:r>
    </w:p>
    <w:p w14:paraId="1F1E21F2" w14:textId="77777777" w:rsidR="007169E0" w:rsidRPr="007169E0" w:rsidRDefault="007169E0" w:rsidP="007169E0">
      <w:pPr>
        <w:pStyle w:val="a6"/>
        <w:numPr>
          <w:ilvl w:val="0"/>
          <w:numId w:val="3"/>
        </w:numPr>
        <w:ind w:leftChars="0" w:hanging="278"/>
        <w:rPr>
          <w:sz w:val="24"/>
        </w:rPr>
      </w:pPr>
      <w:r w:rsidRPr="007169E0">
        <w:rPr>
          <w:rFonts w:hint="eastAsia"/>
          <w:sz w:val="24"/>
        </w:rPr>
        <w:t>行動を落ち着かせるために、向精神薬を過剰に服用させる</w:t>
      </w:r>
    </w:p>
    <w:p w14:paraId="62091043" w14:textId="77777777" w:rsidR="007169E0" w:rsidRPr="007169E0" w:rsidRDefault="007169E0" w:rsidP="007169E0">
      <w:pPr>
        <w:pStyle w:val="a6"/>
        <w:numPr>
          <w:ilvl w:val="0"/>
          <w:numId w:val="3"/>
        </w:numPr>
        <w:ind w:leftChars="0" w:hanging="278"/>
        <w:rPr>
          <w:sz w:val="24"/>
        </w:rPr>
      </w:pPr>
      <w:r w:rsidRPr="007169E0">
        <w:rPr>
          <w:rFonts w:hint="eastAsia"/>
          <w:sz w:val="24"/>
        </w:rPr>
        <w:t>自分の意思で開けることもできない居室等に隔離する</w:t>
      </w:r>
    </w:p>
    <w:p w14:paraId="10C1C1E5" w14:textId="77777777" w:rsidR="007169E0" w:rsidRPr="007169E0" w:rsidRDefault="007169E0" w:rsidP="007169E0">
      <w:pPr>
        <w:pStyle w:val="a6"/>
        <w:numPr>
          <w:ilvl w:val="0"/>
          <w:numId w:val="3"/>
        </w:numPr>
        <w:ind w:leftChars="0" w:hanging="278"/>
        <w:rPr>
          <w:sz w:val="24"/>
        </w:rPr>
      </w:pPr>
      <w:r w:rsidRPr="007169E0">
        <w:rPr>
          <w:rFonts w:hint="eastAsia"/>
          <w:sz w:val="24"/>
        </w:rPr>
        <w:t>支援者が自分の体で利用者を押さえつけて行動を制限する</w:t>
      </w:r>
    </w:p>
    <w:p w14:paraId="743822B7" w14:textId="77777777" w:rsidR="007169E0" w:rsidRPr="007169E0" w:rsidRDefault="007169E0" w:rsidP="007169E0">
      <w:pPr>
        <w:jc w:val="right"/>
        <w:rPr>
          <w:sz w:val="24"/>
        </w:rPr>
      </w:pPr>
      <w:r w:rsidRPr="007169E0">
        <w:rPr>
          <w:rFonts w:hint="eastAsia"/>
          <w:sz w:val="24"/>
        </w:rPr>
        <w:t>「身体拘束ゼロへの手引き」（平成</w:t>
      </w:r>
      <w:r w:rsidRPr="007169E0">
        <w:rPr>
          <w:sz w:val="24"/>
        </w:rPr>
        <w:t>13</w:t>
      </w:r>
      <w:r w:rsidRPr="007169E0">
        <w:rPr>
          <w:sz w:val="24"/>
        </w:rPr>
        <w:t>年</w:t>
      </w:r>
      <w:r w:rsidRPr="007169E0">
        <w:rPr>
          <w:sz w:val="24"/>
        </w:rPr>
        <w:t>3</w:t>
      </w:r>
      <w:r w:rsidRPr="007169E0">
        <w:rPr>
          <w:sz w:val="24"/>
        </w:rPr>
        <w:t>月厚生労働省「身体拘束ゼロ作戦推移会議」）</w:t>
      </w:r>
    </w:p>
    <w:p w14:paraId="2898ACFC" w14:textId="77777777" w:rsidR="007169E0" w:rsidRDefault="007169E0" w:rsidP="007169E0">
      <w:pPr>
        <w:jc w:val="left"/>
        <w:rPr>
          <w:sz w:val="24"/>
        </w:rPr>
      </w:pPr>
    </w:p>
    <w:p w14:paraId="23C441F1" w14:textId="77777777" w:rsidR="007169E0" w:rsidRDefault="007169E0" w:rsidP="007169E0">
      <w:pPr>
        <w:jc w:val="left"/>
        <w:rPr>
          <w:sz w:val="24"/>
        </w:rPr>
      </w:pPr>
    </w:p>
    <w:p w14:paraId="36EBC5CA" w14:textId="77777777" w:rsidR="007169E0" w:rsidRPr="007169E0" w:rsidRDefault="007169E0" w:rsidP="007169E0">
      <w:pPr>
        <w:jc w:val="left"/>
        <w:rPr>
          <w:rFonts w:hint="eastAsia"/>
          <w:sz w:val="24"/>
        </w:rPr>
      </w:pPr>
    </w:p>
    <w:p w14:paraId="0431059C" w14:textId="77777777" w:rsidR="007169E0" w:rsidRPr="007169E0" w:rsidRDefault="007169E0" w:rsidP="007169E0">
      <w:pPr>
        <w:pStyle w:val="a6"/>
        <w:numPr>
          <w:ilvl w:val="0"/>
          <w:numId w:val="2"/>
        </w:numPr>
        <w:ind w:leftChars="0"/>
        <w:rPr>
          <w:b/>
          <w:bCs/>
          <w:sz w:val="24"/>
        </w:rPr>
      </w:pPr>
      <w:r w:rsidRPr="007169E0">
        <w:rPr>
          <w:rFonts w:hint="eastAsia"/>
          <w:b/>
          <w:bCs/>
          <w:sz w:val="24"/>
        </w:rPr>
        <w:lastRenderedPageBreak/>
        <w:t>日常的支援における留意事項</w:t>
      </w:r>
    </w:p>
    <w:p w14:paraId="67B0DEC7" w14:textId="77777777" w:rsidR="007169E0" w:rsidRPr="007169E0" w:rsidRDefault="007169E0" w:rsidP="007169E0">
      <w:pPr>
        <w:pStyle w:val="a6"/>
        <w:ind w:leftChars="0" w:left="360"/>
        <w:rPr>
          <w:sz w:val="24"/>
        </w:rPr>
      </w:pPr>
      <w:r w:rsidRPr="007169E0">
        <w:rPr>
          <w:sz w:val="24"/>
        </w:rPr>
        <w:t>身体拘束を行う必要性を生じさせないために、日常的に以下のことに取り組みます。</w:t>
      </w:r>
    </w:p>
    <w:p w14:paraId="075F5F79" w14:textId="77777777" w:rsidR="007169E0" w:rsidRPr="007169E0" w:rsidRDefault="007169E0" w:rsidP="007169E0">
      <w:pPr>
        <w:pStyle w:val="a6"/>
        <w:numPr>
          <w:ilvl w:val="0"/>
          <w:numId w:val="4"/>
        </w:numPr>
        <w:ind w:leftChars="0" w:left="426" w:hanging="284"/>
        <w:rPr>
          <w:sz w:val="24"/>
        </w:rPr>
      </w:pPr>
      <w:r w:rsidRPr="007169E0">
        <w:rPr>
          <w:sz w:val="24"/>
        </w:rPr>
        <w:t xml:space="preserve"> </w:t>
      </w:r>
      <w:r w:rsidRPr="007169E0">
        <w:rPr>
          <w:sz w:val="24"/>
        </w:rPr>
        <w:t>利用者主体の行動・尊厳ある生活の確保に努めます。</w:t>
      </w:r>
    </w:p>
    <w:p w14:paraId="70DE5D00" w14:textId="77777777" w:rsidR="007169E0" w:rsidRPr="007169E0" w:rsidRDefault="007169E0" w:rsidP="007169E0">
      <w:pPr>
        <w:pStyle w:val="a6"/>
        <w:numPr>
          <w:ilvl w:val="0"/>
          <w:numId w:val="4"/>
        </w:numPr>
        <w:ind w:leftChars="0" w:left="426" w:hanging="284"/>
        <w:rPr>
          <w:sz w:val="24"/>
        </w:rPr>
      </w:pPr>
      <w:r w:rsidRPr="007169E0">
        <w:rPr>
          <w:sz w:val="24"/>
        </w:rPr>
        <w:t xml:space="preserve"> </w:t>
      </w:r>
      <w:r w:rsidRPr="007169E0">
        <w:rPr>
          <w:sz w:val="24"/>
        </w:rPr>
        <w:t>言葉や応対等で利用者の精神的な自由を妨げないよう努めます。</w:t>
      </w:r>
    </w:p>
    <w:p w14:paraId="1DA2C41C" w14:textId="77777777" w:rsidR="007169E0" w:rsidRPr="007169E0" w:rsidRDefault="007169E0" w:rsidP="007169E0">
      <w:pPr>
        <w:pStyle w:val="a6"/>
        <w:numPr>
          <w:ilvl w:val="0"/>
          <w:numId w:val="4"/>
        </w:numPr>
        <w:ind w:leftChars="0" w:left="426" w:hanging="284"/>
        <w:rPr>
          <w:sz w:val="24"/>
        </w:rPr>
      </w:pPr>
      <w:r w:rsidRPr="007169E0">
        <w:rPr>
          <w:sz w:val="24"/>
        </w:rPr>
        <w:t xml:space="preserve"> </w:t>
      </w:r>
      <w:r w:rsidRPr="007169E0">
        <w:rPr>
          <w:sz w:val="24"/>
        </w:rPr>
        <w:t>利用者の思いをくみとり、利用者の意向に沿ったサービスを提供し、個々に応じた丁寧な対応をします。</w:t>
      </w:r>
    </w:p>
    <w:p w14:paraId="084A2A6F" w14:textId="77777777" w:rsidR="007169E0" w:rsidRPr="007169E0" w:rsidRDefault="007169E0" w:rsidP="007169E0">
      <w:pPr>
        <w:pStyle w:val="a6"/>
        <w:numPr>
          <w:ilvl w:val="0"/>
          <w:numId w:val="4"/>
        </w:numPr>
        <w:ind w:leftChars="0" w:left="426" w:hanging="284"/>
        <w:rPr>
          <w:sz w:val="24"/>
        </w:rPr>
      </w:pPr>
      <w:r w:rsidRPr="007169E0">
        <w:rPr>
          <w:sz w:val="24"/>
        </w:rPr>
        <w:t xml:space="preserve"> </w:t>
      </w:r>
      <w:r w:rsidRPr="007169E0">
        <w:rPr>
          <w:sz w:val="24"/>
        </w:rPr>
        <w:t>利用者の安全を確保する観点から、利用者の自由を安易に妨げるような行動は行いません。</w:t>
      </w:r>
    </w:p>
    <w:p w14:paraId="204AAA03" w14:textId="77777777" w:rsidR="007169E0" w:rsidRPr="007169E0" w:rsidRDefault="007169E0" w:rsidP="007169E0">
      <w:pPr>
        <w:pStyle w:val="a6"/>
        <w:numPr>
          <w:ilvl w:val="0"/>
          <w:numId w:val="4"/>
        </w:numPr>
        <w:ind w:leftChars="0" w:left="426" w:hanging="284"/>
        <w:rPr>
          <w:sz w:val="24"/>
        </w:rPr>
      </w:pPr>
      <w:r w:rsidRPr="007169E0">
        <w:rPr>
          <w:sz w:val="24"/>
        </w:rPr>
        <w:t xml:space="preserve"> </w:t>
      </w:r>
      <w:r w:rsidRPr="007169E0">
        <w:rPr>
          <w:sz w:val="24"/>
        </w:rPr>
        <w:t>安易に「やむを得ない」として拘束に準ずる行為を行っていないか、常に振り返りながら利用者に主体的な生活をしていただけるように努めます。</w:t>
      </w:r>
    </w:p>
    <w:p w14:paraId="6B68E5B7" w14:textId="77777777" w:rsidR="007169E0" w:rsidRPr="007169E0" w:rsidRDefault="007169E0" w:rsidP="007169E0">
      <w:pPr>
        <w:rPr>
          <w:sz w:val="24"/>
        </w:rPr>
      </w:pPr>
    </w:p>
    <w:p w14:paraId="32419943" w14:textId="77777777" w:rsidR="007169E0" w:rsidRPr="007169E0" w:rsidRDefault="007169E0" w:rsidP="007169E0">
      <w:pPr>
        <w:pStyle w:val="a6"/>
        <w:numPr>
          <w:ilvl w:val="0"/>
          <w:numId w:val="2"/>
        </w:numPr>
        <w:ind w:leftChars="0"/>
        <w:rPr>
          <w:b/>
          <w:bCs/>
          <w:sz w:val="24"/>
        </w:rPr>
      </w:pPr>
      <w:r w:rsidRPr="007169E0">
        <w:rPr>
          <w:b/>
          <w:bCs/>
          <w:sz w:val="24"/>
        </w:rPr>
        <w:t>身体拘束</w:t>
      </w:r>
      <w:r w:rsidRPr="007169E0">
        <w:rPr>
          <w:rFonts w:hint="eastAsia"/>
          <w:b/>
          <w:bCs/>
          <w:sz w:val="24"/>
        </w:rPr>
        <w:t>等適正化のための</w:t>
      </w:r>
      <w:r w:rsidRPr="007169E0">
        <w:rPr>
          <w:b/>
          <w:bCs/>
          <w:sz w:val="24"/>
        </w:rPr>
        <w:t>体制</w:t>
      </w:r>
    </w:p>
    <w:p w14:paraId="19A17BE1" w14:textId="77777777" w:rsidR="007169E0" w:rsidRPr="007169E0" w:rsidRDefault="007169E0" w:rsidP="007169E0">
      <w:pPr>
        <w:pStyle w:val="a6"/>
        <w:ind w:leftChars="0" w:left="142"/>
        <w:rPr>
          <w:sz w:val="24"/>
        </w:rPr>
      </w:pPr>
      <w:r w:rsidRPr="007169E0">
        <w:rPr>
          <w:b/>
          <w:bCs/>
          <w:sz w:val="24"/>
        </w:rPr>
        <w:t>7-</w:t>
      </w:r>
      <w:r w:rsidRPr="007169E0">
        <w:rPr>
          <w:rFonts w:hint="eastAsia"/>
          <w:b/>
          <w:bCs/>
          <w:sz w:val="24"/>
        </w:rPr>
        <w:t>1</w:t>
      </w:r>
      <w:r w:rsidRPr="007169E0">
        <w:rPr>
          <w:rFonts w:hint="eastAsia"/>
          <w:b/>
          <w:bCs/>
          <w:sz w:val="24"/>
        </w:rPr>
        <w:t>．身体拘束廃止・適正化検討委員会を設置</w:t>
      </w:r>
    </w:p>
    <w:p w14:paraId="631A26BA" w14:textId="77777777" w:rsidR="007169E0" w:rsidRPr="007169E0" w:rsidRDefault="007169E0" w:rsidP="007169E0">
      <w:pPr>
        <w:ind w:firstLineChars="100" w:firstLine="240"/>
        <w:rPr>
          <w:sz w:val="24"/>
        </w:rPr>
      </w:pPr>
      <w:r w:rsidRPr="007169E0">
        <w:rPr>
          <w:rFonts w:hint="eastAsia"/>
          <w:sz w:val="24"/>
        </w:rPr>
        <w:t>当事業所では身体拘束の必要性等について身体拘束廃止・適正化検討委員会を設置し、その結果について従業者に周知徹底を図ります。</w:t>
      </w:r>
    </w:p>
    <w:p w14:paraId="7D4C8C0D" w14:textId="77777777" w:rsidR="007169E0" w:rsidRPr="007169E0" w:rsidRDefault="007169E0" w:rsidP="007169E0">
      <w:pPr>
        <w:ind w:firstLineChars="100" w:firstLine="240"/>
        <w:rPr>
          <w:sz w:val="24"/>
        </w:rPr>
      </w:pPr>
      <w:r w:rsidRPr="007169E0">
        <w:rPr>
          <w:rFonts w:hint="eastAsia"/>
          <w:sz w:val="24"/>
        </w:rPr>
        <w:t>なお「権利擁護・虐待防止委員会」と同時に開催することもできるものとします。</w:t>
      </w:r>
    </w:p>
    <w:p w14:paraId="7CA5D0CB" w14:textId="77777777" w:rsidR="007169E0" w:rsidRPr="007169E0" w:rsidRDefault="007169E0" w:rsidP="007169E0">
      <w:pPr>
        <w:pStyle w:val="a6"/>
        <w:ind w:leftChars="0" w:left="142"/>
        <w:rPr>
          <w:b/>
          <w:bCs/>
          <w:sz w:val="24"/>
        </w:rPr>
      </w:pPr>
      <w:r w:rsidRPr="007169E0">
        <w:rPr>
          <w:b/>
          <w:bCs/>
          <w:sz w:val="24"/>
        </w:rPr>
        <w:t xml:space="preserve">7-2. </w:t>
      </w:r>
      <w:r w:rsidRPr="007169E0">
        <w:rPr>
          <w:b/>
          <w:bCs/>
          <w:sz w:val="24"/>
        </w:rPr>
        <w:t>やむを得ず身体拘束を行う場合の対応</w:t>
      </w:r>
    </w:p>
    <w:p w14:paraId="0048088A" w14:textId="77777777" w:rsidR="007169E0" w:rsidRPr="007169E0" w:rsidRDefault="007169E0" w:rsidP="007169E0">
      <w:pPr>
        <w:pStyle w:val="a6"/>
        <w:numPr>
          <w:ilvl w:val="0"/>
          <w:numId w:val="6"/>
        </w:numPr>
        <w:ind w:leftChars="0"/>
        <w:rPr>
          <w:sz w:val="24"/>
        </w:rPr>
      </w:pPr>
      <w:r w:rsidRPr="007169E0">
        <w:rPr>
          <w:rFonts w:hint="eastAsia"/>
          <w:sz w:val="24"/>
        </w:rPr>
        <w:t>4-1</w:t>
      </w:r>
      <w:r w:rsidRPr="007169E0">
        <w:rPr>
          <w:rFonts w:hint="eastAsia"/>
          <w:sz w:val="24"/>
        </w:rPr>
        <w:t>の３要件の該当状況を具体的に検討します。併せて利用者の心身への弊害や、拘束を行わない場合のリスクを評価し、拘束解除に向けた検討を行います。</w:t>
      </w:r>
    </w:p>
    <w:p w14:paraId="667C554C" w14:textId="77777777" w:rsidR="007169E0" w:rsidRPr="007169E0" w:rsidRDefault="007169E0" w:rsidP="007169E0">
      <w:pPr>
        <w:pStyle w:val="a6"/>
        <w:numPr>
          <w:ilvl w:val="0"/>
          <w:numId w:val="6"/>
        </w:numPr>
        <w:ind w:leftChars="0"/>
        <w:rPr>
          <w:sz w:val="24"/>
        </w:rPr>
      </w:pPr>
      <w:r w:rsidRPr="007169E0">
        <w:rPr>
          <w:sz w:val="24"/>
        </w:rPr>
        <w:t>組織による決定と</w:t>
      </w:r>
      <w:r w:rsidRPr="007169E0">
        <w:rPr>
          <w:rFonts w:hint="eastAsia"/>
          <w:sz w:val="24"/>
        </w:rPr>
        <w:t>意識啓発が必要な事項の見直しを行います。</w:t>
      </w:r>
    </w:p>
    <w:p w14:paraId="4AE1232C" w14:textId="77777777" w:rsidR="007169E0" w:rsidRPr="007169E0" w:rsidRDefault="007169E0" w:rsidP="007169E0">
      <w:pPr>
        <w:pStyle w:val="a6"/>
        <w:numPr>
          <w:ilvl w:val="0"/>
          <w:numId w:val="6"/>
        </w:numPr>
        <w:ind w:leftChars="0"/>
        <w:rPr>
          <w:sz w:val="24"/>
        </w:rPr>
      </w:pPr>
      <w:r w:rsidRPr="007169E0">
        <w:rPr>
          <w:sz w:val="24"/>
        </w:rPr>
        <w:t>本人・家族へ十分な説明</w:t>
      </w:r>
      <w:r w:rsidRPr="007169E0">
        <w:rPr>
          <w:rFonts w:hint="eastAsia"/>
          <w:sz w:val="24"/>
        </w:rPr>
        <w:t>もしくは</w:t>
      </w:r>
      <w:r w:rsidRPr="007169E0">
        <w:rPr>
          <w:sz w:val="24"/>
        </w:rPr>
        <w:t>個別支援計画へ記載</w:t>
      </w:r>
      <w:r w:rsidRPr="007169E0">
        <w:rPr>
          <w:rFonts w:hint="eastAsia"/>
          <w:sz w:val="24"/>
        </w:rPr>
        <w:t>をします。</w:t>
      </w:r>
    </w:p>
    <w:p w14:paraId="3A0F19B0" w14:textId="77777777" w:rsidR="007169E0" w:rsidRPr="007169E0" w:rsidRDefault="007169E0" w:rsidP="007169E0">
      <w:pPr>
        <w:pStyle w:val="a6"/>
        <w:numPr>
          <w:ilvl w:val="0"/>
          <w:numId w:val="6"/>
        </w:numPr>
        <w:ind w:leftChars="0"/>
        <w:rPr>
          <w:sz w:val="24"/>
        </w:rPr>
      </w:pPr>
      <w:r w:rsidRPr="007169E0">
        <w:rPr>
          <w:sz w:val="24"/>
        </w:rPr>
        <w:t>行政への相談・報告</w:t>
      </w:r>
      <w:r w:rsidRPr="007169E0">
        <w:rPr>
          <w:rFonts w:hint="eastAsia"/>
          <w:sz w:val="24"/>
        </w:rPr>
        <w:t>を行います。</w:t>
      </w:r>
    </w:p>
    <w:p w14:paraId="70595272" w14:textId="77777777" w:rsidR="007169E0" w:rsidRPr="007169E0" w:rsidRDefault="007169E0" w:rsidP="007169E0">
      <w:pPr>
        <w:pStyle w:val="a6"/>
        <w:numPr>
          <w:ilvl w:val="0"/>
          <w:numId w:val="6"/>
        </w:numPr>
        <w:ind w:leftChars="0"/>
        <w:rPr>
          <w:sz w:val="24"/>
        </w:rPr>
      </w:pPr>
      <w:r w:rsidRPr="007169E0">
        <w:rPr>
          <w:sz w:val="24"/>
        </w:rPr>
        <w:t>必要な事項の記録</w:t>
      </w:r>
      <w:r w:rsidRPr="007169E0">
        <w:rPr>
          <w:rFonts w:hint="eastAsia"/>
          <w:sz w:val="24"/>
        </w:rPr>
        <w:t>を行います。</w:t>
      </w:r>
    </w:p>
    <w:p w14:paraId="2DBCD3A1" w14:textId="77777777" w:rsidR="007169E0" w:rsidRPr="007169E0" w:rsidRDefault="007169E0" w:rsidP="007169E0">
      <w:pPr>
        <w:ind w:leftChars="67" w:left="141"/>
        <w:rPr>
          <w:b/>
          <w:bCs/>
          <w:sz w:val="24"/>
        </w:rPr>
      </w:pPr>
      <w:r w:rsidRPr="007169E0">
        <w:rPr>
          <w:rFonts w:hint="eastAsia"/>
          <w:b/>
          <w:bCs/>
          <w:sz w:val="24"/>
        </w:rPr>
        <w:t xml:space="preserve">7-3. </w:t>
      </w:r>
      <w:r w:rsidRPr="007169E0">
        <w:rPr>
          <w:b/>
          <w:bCs/>
          <w:sz w:val="24"/>
        </w:rPr>
        <w:t>身体拘束の解除</w:t>
      </w:r>
    </w:p>
    <w:p w14:paraId="400F96D6" w14:textId="77777777" w:rsidR="007169E0" w:rsidRPr="007169E0" w:rsidRDefault="007169E0" w:rsidP="007169E0">
      <w:pPr>
        <w:ind w:firstLineChars="135" w:firstLine="324"/>
        <w:rPr>
          <w:sz w:val="24"/>
        </w:rPr>
      </w:pPr>
      <w:r w:rsidRPr="007169E0">
        <w:rPr>
          <w:rFonts w:hint="eastAsia"/>
          <w:sz w:val="24"/>
        </w:rPr>
        <w:t>記録と再検討の結果、身体拘束を継続する必要がなくなった場合は、速やかに身体拘束を解除します。なお、一旦、その時の状況から試行的に身体拘束を中止し、</w:t>
      </w:r>
      <w:r w:rsidRPr="007169E0">
        <w:rPr>
          <w:sz w:val="24"/>
        </w:rPr>
        <w:t>意識啓発や予防策など必要な事項の確認を行います。</w:t>
      </w:r>
      <w:r w:rsidRPr="007169E0">
        <w:rPr>
          <w:rFonts w:hint="eastAsia"/>
          <w:sz w:val="24"/>
        </w:rPr>
        <w:t>再度、数日以内に同様の対応で身体拘束による対応が必要となった場合、本人や家族の了承のもと同意書の再手続なく同様の対応を実施させていただきます。</w:t>
      </w:r>
    </w:p>
    <w:p w14:paraId="311A774B" w14:textId="77777777" w:rsidR="007169E0" w:rsidRPr="007169E0" w:rsidRDefault="007169E0" w:rsidP="007169E0">
      <w:pPr>
        <w:ind w:leftChars="67" w:left="141"/>
        <w:rPr>
          <w:b/>
          <w:bCs/>
          <w:sz w:val="24"/>
        </w:rPr>
      </w:pPr>
      <w:r w:rsidRPr="007169E0">
        <w:rPr>
          <w:rFonts w:hint="eastAsia"/>
          <w:b/>
          <w:bCs/>
          <w:sz w:val="24"/>
        </w:rPr>
        <w:t xml:space="preserve">7-4. </w:t>
      </w:r>
      <w:r w:rsidRPr="007169E0">
        <w:rPr>
          <w:rFonts w:hint="eastAsia"/>
          <w:b/>
          <w:bCs/>
          <w:sz w:val="24"/>
        </w:rPr>
        <w:t>今後の予定</w:t>
      </w:r>
    </w:p>
    <w:p w14:paraId="5F5F5322" w14:textId="77777777" w:rsidR="007169E0" w:rsidRPr="007169E0" w:rsidRDefault="007169E0" w:rsidP="007169E0">
      <w:pPr>
        <w:rPr>
          <w:sz w:val="24"/>
        </w:rPr>
      </w:pPr>
      <w:r w:rsidRPr="007169E0">
        <w:rPr>
          <w:rFonts w:hint="eastAsia"/>
          <w:sz w:val="24"/>
        </w:rPr>
        <w:t xml:space="preserve">　研修、次回委員会にて、今回の議論のまとめや共有を行います。</w:t>
      </w:r>
    </w:p>
    <w:p w14:paraId="670525DA" w14:textId="77777777" w:rsidR="007169E0" w:rsidRPr="007169E0" w:rsidRDefault="007169E0" w:rsidP="007169E0">
      <w:pPr>
        <w:rPr>
          <w:sz w:val="24"/>
        </w:rPr>
      </w:pPr>
    </w:p>
    <w:p w14:paraId="4B8A089E" w14:textId="77777777" w:rsidR="007169E0" w:rsidRPr="007169E0" w:rsidRDefault="007169E0" w:rsidP="007169E0">
      <w:pPr>
        <w:pStyle w:val="a6"/>
        <w:numPr>
          <w:ilvl w:val="0"/>
          <w:numId w:val="2"/>
        </w:numPr>
        <w:ind w:leftChars="0"/>
        <w:rPr>
          <w:b/>
          <w:bCs/>
          <w:sz w:val="24"/>
        </w:rPr>
      </w:pPr>
      <w:r w:rsidRPr="007169E0">
        <w:rPr>
          <w:b/>
          <w:bCs/>
          <w:sz w:val="24"/>
        </w:rPr>
        <w:t>指針の閲覧について</w:t>
      </w:r>
    </w:p>
    <w:p w14:paraId="097968DF" w14:textId="77777777" w:rsidR="007169E0" w:rsidRPr="007169E0" w:rsidRDefault="007169E0" w:rsidP="007169E0">
      <w:pPr>
        <w:ind w:firstLineChars="100" w:firstLine="240"/>
        <w:rPr>
          <w:sz w:val="24"/>
        </w:rPr>
      </w:pPr>
      <w:r w:rsidRPr="007169E0">
        <w:rPr>
          <w:rFonts w:hint="eastAsia"/>
          <w:sz w:val="24"/>
        </w:rPr>
        <w:t>この指針は求めに応じていつでも法人内にて閲覧できるようにするとともに、当法人のホームページにも公表し、いつでも利用者及び家族が自由に閲覧できるようにします。</w:t>
      </w:r>
    </w:p>
    <w:p w14:paraId="11B8F3D4" w14:textId="77777777" w:rsidR="007169E0" w:rsidRPr="007169E0" w:rsidRDefault="007169E0" w:rsidP="007169E0">
      <w:pPr>
        <w:rPr>
          <w:sz w:val="24"/>
        </w:rPr>
      </w:pPr>
    </w:p>
    <w:p w14:paraId="7F6EC40F" w14:textId="77777777" w:rsidR="007169E0" w:rsidRPr="007169E0" w:rsidRDefault="007169E0" w:rsidP="007169E0">
      <w:pPr>
        <w:rPr>
          <w:sz w:val="24"/>
        </w:rPr>
      </w:pPr>
    </w:p>
    <w:p w14:paraId="57646E8E" w14:textId="77777777" w:rsidR="007169E0" w:rsidRPr="007169E0" w:rsidRDefault="007169E0" w:rsidP="007169E0">
      <w:pPr>
        <w:rPr>
          <w:sz w:val="24"/>
        </w:rPr>
      </w:pPr>
    </w:p>
    <w:p w14:paraId="42F22836" w14:textId="77777777" w:rsidR="007169E0" w:rsidRPr="007169E0" w:rsidRDefault="007169E0" w:rsidP="007169E0">
      <w:pPr>
        <w:rPr>
          <w:sz w:val="24"/>
        </w:rPr>
      </w:pPr>
    </w:p>
    <w:p w14:paraId="5EFD654D" w14:textId="77777777" w:rsidR="007169E0" w:rsidRDefault="007169E0" w:rsidP="007169E0">
      <w:pPr>
        <w:rPr>
          <w:sz w:val="24"/>
        </w:rPr>
      </w:pPr>
    </w:p>
    <w:p w14:paraId="07985289" w14:textId="77777777" w:rsidR="007169E0" w:rsidRDefault="007169E0" w:rsidP="007169E0">
      <w:pPr>
        <w:rPr>
          <w:sz w:val="24"/>
        </w:rPr>
      </w:pPr>
    </w:p>
    <w:p w14:paraId="7C32C8E5" w14:textId="77777777" w:rsidR="007169E0" w:rsidRDefault="007169E0" w:rsidP="007169E0">
      <w:pPr>
        <w:rPr>
          <w:sz w:val="24"/>
        </w:rPr>
      </w:pPr>
    </w:p>
    <w:p w14:paraId="3935BC52" w14:textId="77777777" w:rsidR="007169E0" w:rsidRDefault="007169E0" w:rsidP="007169E0">
      <w:pPr>
        <w:rPr>
          <w:sz w:val="24"/>
        </w:rPr>
      </w:pPr>
    </w:p>
    <w:p w14:paraId="089DAEDD" w14:textId="77777777" w:rsidR="007169E0" w:rsidRDefault="007169E0" w:rsidP="007169E0">
      <w:pPr>
        <w:rPr>
          <w:sz w:val="24"/>
        </w:rPr>
      </w:pPr>
    </w:p>
    <w:p w14:paraId="475AB289" w14:textId="77777777" w:rsidR="007169E0" w:rsidRPr="007169E0" w:rsidRDefault="007169E0" w:rsidP="007169E0">
      <w:pPr>
        <w:rPr>
          <w:rFonts w:hint="eastAsia"/>
          <w:sz w:val="24"/>
        </w:rPr>
      </w:pPr>
    </w:p>
    <w:p w14:paraId="3A2411F7" w14:textId="77777777" w:rsidR="007169E0" w:rsidRPr="007169E0" w:rsidRDefault="007169E0" w:rsidP="007169E0">
      <w:pPr>
        <w:rPr>
          <w:sz w:val="24"/>
        </w:rPr>
      </w:pPr>
    </w:p>
    <w:p w14:paraId="14D20627" w14:textId="77777777" w:rsidR="007169E0" w:rsidRPr="007169E0" w:rsidRDefault="007169E0" w:rsidP="007169E0">
      <w:pPr>
        <w:ind w:firstLineChars="100" w:firstLine="240"/>
        <w:rPr>
          <w:sz w:val="24"/>
        </w:rPr>
      </w:pPr>
      <w:r w:rsidRPr="007169E0">
        <w:rPr>
          <w:rFonts w:hint="eastAsia"/>
          <w:sz w:val="24"/>
        </w:rPr>
        <w:t>附　則</w:t>
      </w:r>
    </w:p>
    <w:p w14:paraId="5842BC57" w14:textId="77777777" w:rsidR="007169E0" w:rsidRPr="007169E0" w:rsidRDefault="007169E0" w:rsidP="007169E0">
      <w:pPr>
        <w:ind w:firstLineChars="100" w:firstLine="240"/>
        <w:rPr>
          <w:sz w:val="24"/>
        </w:rPr>
      </w:pPr>
      <w:r w:rsidRPr="007169E0">
        <w:rPr>
          <w:rFonts w:hint="eastAsia"/>
          <w:sz w:val="24"/>
        </w:rPr>
        <w:t>本指針は、令和</w:t>
      </w:r>
      <w:r w:rsidRPr="007169E0">
        <w:rPr>
          <w:rFonts w:hint="eastAsia"/>
          <w:sz w:val="24"/>
        </w:rPr>
        <w:t>4</w:t>
      </w:r>
      <w:r w:rsidRPr="007169E0">
        <w:rPr>
          <w:rFonts w:hint="eastAsia"/>
          <w:sz w:val="24"/>
        </w:rPr>
        <w:t>年</w:t>
      </w:r>
      <w:r w:rsidRPr="007169E0">
        <w:rPr>
          <w:rFonts w:hint="eastAsia"/>
          <w:sz w:val="24"/>
        </w:rPr>
        <w:t>6</w:t>
      </w:r>
      <w:r w:rsidRPr="007169E0">
        <w:rPr>
          <w:sz w:val="24"/>
        </w:rPr>
        <w:t>月</w:t>
      </w:r>
      <w:r w:rsidRPr="007169E0">
        <w:rPr>
          <w:sz w:val="24"/>
        </w:rPr>
        <w:t>3</w:t>
      </w:r>
      <w:r w:rsidRPr="007169E0">
        <w:rPr>
          <w:rFonts w:hint="eastAsia"/>
          <w:sz w:val="24"/>
        </w:rPr>
        <w:t>0</w:t>
      </w:r>
      <w:r w:rsidRPr="007169E0">
        <w:rPr>
          <w:sz w:val="24"/>
        </w:rPr>
        <w:t>日より施行</w:t>
      </w:r>
      <w:r w:rsidRPr="007169E0">
        <w:rPr>
          <w:rFonts w:hint="eastAsia"/>
          <w:sz w:val="24"/>
        </w:rPr>
        <w:t>。</w:t>
      </w:r>
    </w:p>
    <w:p w14:paraId="13403BF6" w14:textId="77777777" w:rsidR="007169E0" w:rsidRPr="007169E0" w:rsidRDefault="007169E0" w:rsidP="007169E0">
      <w:pPr>
        <w:ind w:firstLineChars="100" w:firstLine="240"/>
        <w:rPr>
          <w:sz w:val="24"/>
        </w:rPr>
      </w:pPr>
      <w:r w:rsidRPr="007169E0">
        <w:rPr>
          <w:rFonts w:hint="eastAsia"/>
          <w:sz w:val="24"/>
        </w:rPr>
        <w:t>本指針の一部変更：令和</w:t>
      </w:r>
      <w:r w:rsidRPr="007169E0">
        <w:rPr>
          <w:rFonts w:hint="eastAsia"/>
          <w:sz w:val="24"/>
        </w:rPr>
        <w:t>5</w:t>
      </w:r>
      <w:r w:rsidRPr="007169E0">
        <w:rPr>
          <w:rFonts w:hint="eastAsia"/>
          <w:sz w:val="24"/>
        </w:rPr>
        <w:t>年</w:t>
      </w:r>
      <w:r w:rsidRPr="007169E0">
        <w:rPr>
          <w:rFonts w:hint="eastAsia"/>
          <w:sz w:val="24"/>
        </w:rPr>
        <w:t>12</w:t>
      </w:r>
      <w:r w:rsidRPr="007169E0">
        <w:rPr>
          <w:sz w:val="24"/>
        </w:rPr>
        <w:t>月</w:t>
      </w:r>
      <w:r w:rsidRPr="007169E0">
        <w:rPr>
          <w:rFonts w:hint="eastAsia"/>
          <w:sz w:val="24"/>
        </w:rPr>
        <w:t>1</w:t>
      </w:r>
      <w:r w:rsidRPr="007169E0">
        <w:rPr>
          <w:sz w:val="24"/>
        </w:rPr>
        <w:t>日より施行</w:t>
      </w:r>
      <w:r w:rsidRPr="007169E0">
        <w:rPr>
          <w:rFonts w:hint="eastAsia"/>
          <w:sz w:val="24"/>
        </w:rPr>
        <w:t>。</w:t>
      </w:r>
    </w:p>
    <w:p w14:paraId="7E13F1DE" w14:textId="3093B37A" w:rsidR="007169E0" w:rsidRDefault="007169E0">
      <w:pPr>
        <w:widowControl/>
        <w:jc w:val="left"/>
      </w:pPr>
      <w:r>
        <w:br w:type="page"/>
      </w:r>
    </w:p>
    <w:p w14:paraId="4FE902F0" w14:textId="77777777" w:rsidR="007169E0" w:rsidRDefault="007169E0" w:rsidP="007169E0">
      <w:pPr>
        <w:jc w:val="center"/>
        <w:rPr>
          <w:sz w:val="24"/>
        </w:rPr>
      </w:pPr>
      <w:r w:rsidRPr="00DD3063">
        <w:rPr>
          <w:rFonts w:hint="eastAsia"/>
          <w:sz w:val="28"/>
          <w:szCs w:val="28"/>
        </w:rPr>
        <w:lastRenderedPageBreak/>
        <w:t>身体拘束適正化検討委員会</w:t>
      </w:r>
      <w:r w:rsidRPr="001A0787">
        <w:rPr>
          <w:rFonts w:hint="eastAsia"/>
          <w:sz w:val="28"/>
          <w:szCs w:val="28"/>
        </w:rPr>
        <w:t>規程</w:t>
      </w:r>
    </w:p>
    <w:p w14:paraId="39228F4C" w14:textId="77777777" w:rsidR="007169E0" w:rsidRDefault="007169E0" w:rsidP="007169E0">
      <w:pPr>
        <w:jc w:val="center"/>
        <w:rPr>
          <w:sz w:val="24"/>
        </w:rPr>
      </w:pPr>
    </w:p>
    <w:p w14:paraId="7DE035D7" w14:textId="77777777" w:rsidR="007169E0" w:rsidRDefault="007169E0" w:rsidP="007169E0">
      <w:pPr>
        <w:rPr>
          <w:sz w:val="24"/>
        </w:rPr>
      </w:pPr>
      <w:r>
        <w:rPr>
          <w:rFonts w:hint="eastAsia"/>
          <w:sz w:val="24"/>
        </w:rPr>
        <w:t>（委員会の目的）</w:t>
      </w:r>
    </w:p>
    <w:p w14:paraId="1D7E7424" w14:textId="77777777" w:rsidR="007169E0" w:rsidRPr="00F77A4D" w:rsidRDefault="007169E0" w:rsidP="007169E0">
      <w:pPr>
        <w:pStyle w:val="a6"/>
        <w:numPr>
          <w:ilvl w:val="0"/>
          <w:numId w:val="1"/>
        </w:numPr>
        <w:ind w:leftChars="0" w:left="851" w:hanging="851"/>
        <w:rPr>
          <w:sz w:val="24"/>
        </w:rPr>
      </w:pPr>
      <w:r>
        <w:rPr>
          <w:rFonts w:hint="eastAsia"/>
          <w:kern w:val="0"/>
          <w:sz w:val="24"/>
        </w:rPr>
        <w:t xml:space="preserve">　</w:t>
      </w:r>
      <w:r w:rsidRPr="00F77A4D">
        <w:rPr>
          <w:rFonts w:hint="eastAsia"/>
          <w:kern w:val="0"/>
          <w:sz w:val="24"/>
        </w:rPr>
        <w:t>障害者福祉施設従事者等による身体的虐待としては、障害者虐待防止法第２条第７項第１号により、「障害者の身体に外傷が生じ、若しくは生じるおそれのある暴行を加え、又は正当な理由なく障害者の身体を拘束すること」と定義され、正当な理由のない身体拘束は虐待にあたるとされています。利用者の生活の自由を制限することなく、利用者の尊厳ある生活を守るという観点から身体拘束の該当性を判断します。</w:t>
      </w:r>
    </w:p>
    <w:p w14:paraId="173A4672" w14:textId="77777777" w:rsidR="007169E0" w:rsidRPr="001A0787" w:rsidRDefault="007169E0" w:rsidP="007169E0">
      <w:pPr>
        <w:rPr>
          <w:sz w:val="24"/>
        </w:rPr>
      </w:pPr>
    </w:p>
    <w:p w14:paraId="618387EF" w14:textId="77777777" w:rsidR="007169E0" w:rsidRPr="00163B76" w:rsidRDefault="007169E0" w:rsidP="007169E0">
      <w:pPr>
        <w:rPr>
          <w:sz w:val="24"/>
        </w:rPr>
      </w:pPr>
      <w:r w:rsidRPr="00163B76">
        <w:rPr>
          <w:rFonts w:hint="eastAsia"/>
          <w:sz w:val="24"/>
        </w:rPr>
        <w:t>（委員会の設置）</w:t>
      </w:r>
      <w:r w:rsidRPr="00163B76">
        <w:rPr>
          <w:rFonts w:hint="eastAsia"/>
          <w:sz w:val="24"/>
        </w:rPr>
        <w:t xml:space="preserve"> </w:t>
      </w:r>
    </w:p>
    <w:p w14:paraId="0E02B524" w14:textId="77777777" w:rsidR="007169E0" w:rsidRPr="00163B76" w:rsidRDefault="007169E0" w:rsidP="007169E0">
      <w:pPr>
        <w:rPr>
          <w:sz w:val="24"/>
        </w:rPr>
      </w:pPr>
      <w:r w:rsidRPr="00163B76">
        <w:rPr>
          <w:rFonts w:hint="eastAsia"/>
          <w:sz w:val="24"/>
        </w:rPr>
        <w:t>第</w:t>
      </w:r>
      <w:r>
        <w:rPr>
          <w:rFonts w:hint="eastAsia"/>
          <w:sz w:val="24"/>
        </w:rPr>
        <w:t>2</w:t>
      </w:r>
      <w:r w:rsidRPr="00163B76">
        <w:rPr>
          <w:rFonts w:hint="eastAsia"/>
          <w:sz w:val="24"/>
        </w:rPr>
        <w:t>条</w:t>
      </w:r>
      <w:r w:rsidRPr="00163B76">
        <w:rPr>
          <w:rFonts w:hint="eastAsia"/>
          <w:sz w:val="24"/>
        </w:rPr>
        <w:t xml:space="preserve"> </w:t>
      </w:r>
      <w:r w:rsidRPr="00163B76">
        <w:rPr>
          <w:rFonts w:hint="eastAsia"/>
          <w:sz w:val="24"/>
        </w:rPr>
        <w:t>委員会は次のとおりする。</w:t>
      </w:r>
    </w:p>
    <w:p w14:paraId="18EBED56" w14:textId="77777777" w:rsidR="007169E0" w:rsidRPr="00163B76" w:rsidRDefault="007169E0" w:rsidP="007169E0">
      <w:pPr>
        <w:ind w:leftChars="270" w:left="992" w:hanging="425"/>
        <w:rPr>
          <w:sz w:val="24"/>
        </w:rPr>
      </w:pPr>
      <w:r w:rsidRPr="00163B76">
        <w:rPr>
          <w:rFonts w:hint="eastAsia"/>
          <w:sz w:val="24"/>
        </w:rPr>
        <w:t>１</w:t>
      </w:r>
      <w:r w:rsidRPr="00163B76">
        <w:rPr>
          <w:rFonts w:hint="eastAsia"/>
          <w:sz w:val="24"/>
        </w:rPr>
        <w:t xml:space="preserve">) </w:t>
      </w:r>
      <w:r w:rsidRPr="00163B76">
        <w:rPr>
          <w:rFonts w:hint="eastAsia"/>
          <w:sz w:val="24"/>
        </w:rPr>
        <w:t>委員は、必要のある員数とし、各事業管理者、</w:t>
      </w:r>
      <w:r>
        <w:rPr>
          <w:rFonts w:hint="eastAsia"/>
          <w:sz w:val="24"/>
        </w:rPr>
        <w:t>虐待防止</w:t>
      </w:r>
      <w:r w:rsidRPr="00163B76">
        <w:rPr>
          <w:rFonts w:hint="eastAsia"/>
          <w:sz w:val="24"/>
        </w:rPr>
        <w:t>委員会からそれぞれ１名、その他必要とされる者を</w:t>
      </w:r>
      <w:r>
        <w:rPr>
          <w:rFonts w:hint="eastAsia"/>
          <w:sz w:val="24"/>
        </w:rPr>
        <w:t>代表</w:t>
      </w:r>
      <w:r w:rsidRPr="00163B76">
        <w:rPr>
          <w:rFonts w:hint="eastAsia"/>
          <w:sz w:val="24"/>
        </w:rPr>
        <w:t>が任命する。</w:t>
      </w:r>
    </w:p>
    <w:p w14:paraId="2DFCCC1E" w14:textId="77777777" w:rsidR="007169E0" w:rsidRPr="00163B76" w:rsidRDefault="007169E0" w:rsidP="007169E0">
      <w:pPr>
        <w:ind w:leftChars="202" w:left="424" w:firstLine="1"/>
        <w:rPr>
          <w:sz w:val="24"/>
        </w:rPr>
      </w:pPr>
      <w:r w:rsidRPr="00163B76">
        <w:rPr>
          <w:rFonts w:hint="eastAsia"/>
          <w:sz w:val="24"/>
        </w:rPr>
        <w:t xml:space="preserve"> </w:t>
      </w:r>
      <w:r w:rsidRPr="00163B76">
        <w:rPr>
          <w:rFonts w:hint="eastAsia"/>
          <w:sz w:val="24"/>
        </w:rPr>
        <w:t>２）委員会は委員長及び委員をもって組織する。</w:t>
      </w:r>
    </w:p>
    <w:p w14:paraId="562F6680" w14:textId="77777777" w:rsidR="007169E0" w:rsidRPr="00163B76" w:rsidRDefault="007169E0" w:rsidP="007169E0">
      <w:pPr>
        <w:ind w:leftChars="202" w:left="424" w:firstLine="1"/>
        <w:rPr>
          <w:sz w:val="24"/>
        </w:rPr>
      </w:pPr>
      <w:r w:rsidRPr="00163B76">
        <w:rPr>
          <w:rFonts w:hint="eastAsia"/>
          <w:sz w:val="24"/>
        </w:rPr>
        <w:t xml:space="preserve"> </w:t>
      </w:r>
      <w:r w:rsidRPr="00163B76">
        <w:rPr>
          <w:rFonts w:hint="eastAsia"/>
          <w:sz w:val="24"/>
        </w:rPr>
        <w:t>３）委員長は</w:t>
      </w:r>
      <w:r>
        <w:rPr>
          <w:rFonts w:hint="eastAsia"/>
          <w:sz w:val="24"/>
        </w:rPr>
        <w:t>代表</w:t>
      </w:r>
      <w:r w:rsidRPr="00163B76">
        <w:rPr>
          <w:rFonts w:hint="eastAsia"/>
          <w:sz w:val="24"/>
        </w:rPr>
        <w:t>が任命する者とする。</w:t>
      </w:r>
    </w:p>
    <w:p w14:paraId="737C20E7" w14:textId="77777777" w:rsidR="007169E0" w:rsidRDefault="007169E0" w:rsidP="007169E0">
      <w:pPr>
        <w:ind w:leftChars="202" w:left="424" w:firstLine="1"/>
        <w:rPr>
          <w:sz w:val="24"/>
        </w:rPr>
      </w:pPr>
      <w:r w:rsidRPr="00163B76">
        <w:rPr>
          <w:rFonts w:hint="eastAsia"/>
          <w:sz w:val="24"/>
        </w:rPr>
        <w:t xml:space="preserve"> </w:t>
      </w:r>
      <w:r w:rsidRPr="00163B76">
        <w:rPr>
          <w:rFonts w:hint="eastAsia"/>
          <w:sz w:val="24"/>
        </w:rPr>
        <w:t>４</w:t>
      </w:r>
      <w:r w:rsidRPr="00163B76">
        <w:rPr>
          <w:rFonts w:hint="eastAsia"/>
          <w:sz w:val="24"/>
        </w:rPr>
        <w:t xml:space="preserve">) </w:t>
      </w:r>
      <w:r w:rsidRPr="00163B76">
        <w:rPr>
          <w:rFonts w:hint="eastAsia"/>
          <w:sz w:val="24"/>
        </w:rPr>
        <w:t>委員長が事故ある時は</w:t>
      </w:r>
      <w:r>
        <w:rPr>
          <w:rFonts w:hint="eastAsia"/>
          <w:sz w:val="24"/>
        </w:rPr>
        <w:t>その他の</w:t>
      </w:r>
      <w:r w:rsidRPr="00163B76">
        <w:rPr>
          <w:rFonts w:hint="eastAsia"/>
          <w:sz w:val="24"/>
        </w:rPr>
        <w:t>委員</w:t>
      </w:r>
      <w:r>
        <w:rPr>
          <w:rFonts w:hint="eastAsia"/>
          <w:sz w:val="24"/>
        </w:rPr>
        <w:t>から</w:t>
      </w:r>
      <w:r w:rsidRPr="00163B76">
        <w:rPr>
          <w:rFonts w:hint="eastAsia"/>
          <w:sz w:val="24"/>
        </w:rPr>
        <w:t>代理</w:t>
      </w:r>
      <w:r>
        <w:rPr>
          <w:rFonts w:hint="eastAsia"/>
          <w:sz w:val="24"/>
        </w:rPr>
        <w:t>を立てる</w:t>
      </w:r>
      <w:r w:rsidRPr="00163B76">
        <w:rPr>
          <w:rFonts w:hint="eastAsia"/>
          <w:sz w:val="24"/>
        </w:rPr>
        <w:t>。</w:t>
      </w:r>
      <w:r w:rsidRPr="00163B76">
        <w:rPr>
          <w:rFonts w:hint="eastAsia"/>
          <w:sz w:val="24"/>
        </w:rPr>
        <w:t xml:space="preserve"> </w:t>
      </w:r>
    </w:p>
    <w:p w14:paraId="7C07270A" w14:textId="77777777" w:rsidR="007169E0" w:rsidRDefault="007169E0" w:rsidP="007169E0">
      <w:pPr>
        <w:rPr>
          <w:sz w:val="24"/>
        </w:rPr>
      </w:pPr>
    </w:p>
    <w:p w14:paraId="3971A4D7" w14:textId="77777777" w:rsidR="007169E0" w:rsidRDefault="007169E0" w:rsidP="007169E0">
      <w:pPr>
        <w:rPr>
          <w:sz w:val="24"/>
        </w:rPr>
      </w:pPr>
      <w:r>
        <w:rPr>
          <w:rFonts w:hint="eastAsia"/>
          <w:sz w:val="24"/>
        </w:rPr>
        <w:t>第</w:t>
      </w:r>
      <w:r>
        <w:rPr>
          <w:rFonts w:hint="eastAsia"/>
          <w:sz w:val="24"/>
        </w:rPr>
        <w:t>3</w:t>
      </w:r>
      <w:r>
        <w:rPr>
          <w:rFonts w:hint="eastAsia"/>
          <w:sz w:val="24"/>
        </w:rPr>
        <w:t>条　委員は以下のとおりとする。</w:t>
      </w:r>
    </w:p>
    <w:p w14:paraId="57CDAFD5" w14:textId="77777777" w:rsidR="007169E0" w:rsidRDefault="007169E0" w:rsidP="007169E0">
      <w:pPr>
        <w:ind w:leftChars="270" w:left="567"/>
        <w:rPr>
          <w:sz w:val="24"/>
        </w:rPr>
      </w:pPr>
      <w:r>
        <w:rPr>
          <w:rFonts w:hint="eastAsia"/>
          <w:sz w:val="24"/>
        </w:rPr>
        <w:t>１）委員には、身体拘束防止担当者、虐待防止担当者を加える。</w:t>
      </w:r>
    </w:p>
    <w:p w14:paraId="08DF7585" w14:textId="77777777" w:rsidR="007169E0" w:rsidRDefault="007169E0" w:rsidP="007169E0">
      <w:pPr>
        <w:ind w:leftChars="270" w:left="567"/>
        <w:rPr>
          <w:sz w:val="24"/>
        </w:rPr>
      </w:pPr>
      <w:r>
        <w:rPr>
          <w:rFonts w:hint="eastAsia"/>
          <w:sz w:val="24"/>
        </w:rPr>
        <w:t>２）</w:t>
      </w:r>
      <w:r>
        <w:rPr>
          <w:rFonts w:hint="eastAsia"/>
          <w:sz w:val="24"/>
        </w:rPr>
        <w:t xml:space="preserve"> </w:t>
      </w:r>
      <w:r>
        <w:rPr>
          <w:rFonts w:hint="eastAsia"/>
          <w:sz w:val="24"/>
        </w:rPr>
        <w:t>委員には必要ある場合に法人役員、第三者委員を加えることができる。</w:t>
      </w:r>
    </w:p>
    <w:p w14:paraId="7FAC1B72" w14:textId="77777777" w:rsidR="007169E0" w:rsidRDefault="007169E0" w:rsidP="007169E0">
      <w:pPr>
        <w:ind w:left="1200" w:hangingChars="500" w:hanging="1200"/>
        <w:rPr>
          <w:sz w:val="24"/>
        </w:rPr>
      </w:pPr>
      <w:r>
        <w:rPr>
          <w:rFonts w:hint="eastAsia"/>
          <w:sz w:val="24"/>
        </w:rPr>
        <w:t xml:space="preserve">　　</w:t>
      </w:r>
    </w:p>
    <w:p w14:paraId="08A5E418" w14:textId="77777777" w:rsidR="007169E0" w:rsidRPr="00FD2453" w:rsidRDefault="007169E0" w:rsidP="007169E0">
      <w:pPr>
        <w:ind w:left="1200" w:hangingChars="500" w:hanging="1200"/>
        <w:rPr>
          <w:sz w:val="24"/>
        </w:rPr>
      </w:pPr>
    </w:p>
    <w:p w14:paraId="5F2C33F9" w14:textId="77777777" w:rsidR="007169E0" w:rsidRDefault="007169E0" w:rsidP="007169E0">
      <w:pPr>
        <w:rPr>
          <w:sz w:val="24"/>
        </w:rPr>
      </w:pPr>
      <w:r>
        <w:rPr>
          <w:rFonts w:hint="eastAsia"/>
          <w:sz w:val="24"/>
        </w:rPr>
        <w:t>（委員会の開催）</w:t>
      </w:r>
    </w:p>
    <w:p w14:paraId="3DD2CDB2" w14:textId="77777777" w:rsidR="007169E0" w:rsidRDefault="007169E0" w:rsidP="007169E0">
      <w:pPr>
        <w:rPr>
          <w:sz w:val="24"/>
        </w:rPr>
      </w:pPr>
      <w:r>
        <w:rPr>
          <w:rFonts w:hint="eastAsia"/>
          <w:sz w:val="24"/>
        </w:rPr>
        <w:t>第</w:t>
      </w:r>
      <w:r>
        <w:rPr>
          <w:rFonts w:hint="eastAsia"/>
          <w:sz w:val="24"/>
        </w:rPr>
        <w:t>4</w:t>
      </w:r>
      <w:r>
        <w:rPr>
          <w:rFonts w:hint="eastAsia"/>
          <w:sz w:val="24"/>
        </w:rPr>
        <w:t>条　委員会の開催を次のとおりとする。</w:t>
      </w:r>
    </w:p>
    <w:p w14:paraId="5B29F144" w14:textId="77777777" w:rsidR="007169E0" w:rsidRDefault="007169E0" w:rsidP="007169E0">
      <w:pPr>
        <w:ind w:leftChars="135" w:left="283"/>
        <w:rPr>
          <w:sz w:val="24"/>
        </w:rPr>
      </w:pPr>
      <w:r>
        <w:rPr>
          <w:rFonts w:hint="eastAsia"/>
          <w:sz w:val="24"/>
        </w:rPr>
        <w:t xml:space="preserve">　１）委員会は、年最低</w:t>
      </w:r>
      <w:r>
        <w:rPr>
          <w:rFonts w:hint="eastAsia"/>
          <w:sz w:val="24"/>
        </w:rPr>
        <w:t>1</w:t>
      </w:r>
      <w:r>
        <w:rPr>
          <w:rFonts w:hint="eastAsia"/>
          <w:sz w:val="24"/>
        </w:rPr>
        <w:t>回以上開催する。</w:t>
      </w:r>
    </w:p>
    <w:p w14:paraId="7319A21B" w14:textId="77777777" w:rsidR="007169E0" w:rsidRDefault="007169E0" w:rsidP="007169E0">
      <w:pPr>
        <w:ind w:leftChars="135" w:left="283"/>
        <w:rPr>
          <w:sz w:val="24"/>
        </w:rPr>
      </w:pPr>
      <w:r>
        <w:rPr>
          <w:rFonts w:hint="eastAsia"/>
          <w:sz w:val="24"/>
        </w:rPr>
        <w:t xml:space="preserve">　２）</w:t>
      </w:r>
      <w:r w:rsidRPr="00B409CE">
        <w:rPr>
          <w:rFonts w:hint="eastAsia"/>
          <w:sz w:val="24"/>
        </w:rPr>
        <w:t>臨時として、</w:t>
      </w:r>
      <w:r>
        <w:rPr>
          <w:rFonts w:hint="eastAsia"/>
          <w:sz w:val="24"/>
        </w:rPr>
        <w:t>必要に応じて</w:t>
      </w:r>
      <w:r w:rsidRPr="00B409CE">
        <w:rPr>
          <w:rFonts w:hint="eastAsia"/>
          <w:sz w:val="24"/>
        </w:rPr>
        <w:t>委員長が招集し開催する。</w:t>
      </w:r>
    </w:p>
    <w:p w14:paraId="396CCEEF" w14:textId="77777777" w:rsidR="007169E0" w:rsidRDefault="007169E0" w:rsidP="007169E0">
      <w:pPr>
        <w:rPr>
          <w:sz w:val="24"/>
        </w:rPr>
      </w:pPr>
    </w:p>
    <w:p w14:paraId="1E4B7AAC" w14:textId="77777777" w:rsidR="007169E0" w:rsidRPr="00480660" w:rsidRDefault="007169E0" w:rsidP="007169E0">
      <w:pPr>
        <w:rPr>
          <w:sz w:val="24"/>
        </w:rPr>
      </w:pPr>
    </w:p>
    <w:p w14:paraId="50ADD5C6" w14:textId="77777777" w:rsidR="007169E0" w:rsidRDefault="007169E0" w:rsidP="007169E0">
      <w:pPr>
        <w:rPr>
          <w:sz w:val="24"/>
        </w:rPr>
      </w:pPr>
      <w:r>
        <w:rPr>
          <w:rFonts w:hint="eastAsia"/>
          <w:sz w:val="24"/>
        </w:rPr>
        <w:t>（委員会の実施）</w:t>
      </w:r>
    </w:p>
    <w:p w14:paraId="37EEFD19" w14:textId="77777777" w:rsidR="007169E0" w:rsidRDefault="007169E0" w:rsidP="007169E0">
      <w:pPr>
        <w:rPr>
          <w:sz w:val="24"/>
        </w:rPr>
      </w:pPr>
      <w:r>
        <w:rPr>
          <w:rFonts w:hint="eastAsia"/>
          <w:sz w:val="24"/>
        </w:rPr>
        <w:t>第</w:t>
      </w:r>
      <w:r>
        <w:rPr>
          <w:rFonts w:hint="eastAsia"/>
          <w:sz w:val="24"/>
        </w:rPr>
        <w:t>5</w:t>
      </w:r>
      <w:r>
        <w:rPr>
          <w:rFonts w:hint="eastAsia"/>
          <w:sz w:val="24"/>
        </w:rPr>
        <w:t>条　委員会は次のとおり実施する。</w:t>
      </w:r>
    </w:p>
    <w:p w14:paraId="66707EB2" w14:textId="77777777" w:rsidR="007169E0" w:rsidRDefault="007169E0" w:rsidP="007169E0">
      <w:pPr>
        <w:ind w:leftChars="270" w:left="567" w:firstLine="1"/>
        <w:rPr>
          <w:sz w:val="24"/>
        </w:rPr>
      </w:pPr>
      <w:r>
        <w:rPr>
          <w:rFonts w:hint="eastAsia"/>
          <w:sz w:val="24"/>
        </w:rPr>
        <w:t>１）職員倫理綱領を職員に周知し、行動規範とするよう啓発する。</w:t>
      </w:r>
    </w:p>
    <w:p w14:paraId="04B971F9" w14:textId="77777777" w:rsidR="007169E0" w:rsidRDefault="007169E0" w:rsidP="007169E0">
      <w:pPr>
        <w:ind w:leftChars="270" w:left="1047" w:hangingChars="200" w:hanging="480"/>
        <w:rPr>
          <w:sz w:val="24"/>
        </w:rPr>
      </w:pPr>
      <w:r>
        <w:rPr>
          <w:rFonts w:hint="eastAsia"/>
          <w:sz w:val="24"/>
        </w:rPr>
        <w:t>２）身体拘束</w:t>
      </w:r>
      <w:r w:rsidRPr="00B409CE">
        <w:rPr>
          <w:rFonts w:hint="eastAsia"/>
          <w:sz w:val="24"/>
        </w:rPr>
        <w:t>や虐待通報があるとき、又は、虐待のおそれがあるときは、責任者と連携を持って対応する。</w:t>
      </w:r>
    </w:p>
    <w:p w14:paraId="595601DF" w14:textId="77777777" w:rsidR="007169E0" w:rsidRDefault="007169E0" w:rsidP="007169E0">
      <w:pPr>
        <w:ind w:leftChars="270" w:left="1047" w:hangingChars="200" w:hanging="480"/>
        <w:rPr>
          <w:sz w:val="24"/>
        </w:rPr>
      </w:pPr>
    </w:p>
    <w:p w14:paraId="5392AC7D" w14:textId="77777777" w:rsidR="007169E0" w:rsidRDefault="007169E0" w:rsidP="007169E0">
      <w:pPr>
        <w:ind w:leftChars="270" w:left="1047" w:hangingChars="200" w:hanging="480"/>
        <w:rPr>
          <w:sz w:val="24"/>
        </w:rPr>
      </w:pPr>
      <w:r>
        <w:rPr>
          <w:rFonts w:hint="eastAsia"/>
          <w:sz w:val="24"/>
        </w:rPr>
        <w:t>３）「身体拘束の分類」について、職員に周知することと、定期的な見直しを行い、疑いのある項目を足していく。</w:t>
      </w:r>
    </w:p>
    <w:p w14:paraId="3CF02781" w14:textId="77777777" w:rsidR="007169E0" w:rsidRDefault="007169E0" w:rsidP="007169E0">
      <w:pPr>
        <w:ind w:leftChars="244" w:left="992" w:hangingChars="200" w:hanging="480"/>
        <w:rPr>
          <w:sz w:val="24"/>
        </w:rPr>
      </w:pPr>
      <w:r>
        <w:rPr>
          <w:rFonts w:hint="eastAsia"/>
          <w:sz w:val="24"/>
        </w:rPr>
        <w:t>４）上記の実施した調査の結果、身体拘束や虐待の疑いがあるときは、身体拘束防止担当者に報告する。</w:t>
      </w:r>
    </w:p>
    <w:p w14:paraId="64284F83" w14:textId="77777777" w:rsidR="007169E0" w:rsidRDefault="007169E0" w:rsidP="007169E0">
      <w:pPr>
        <w:ind w:leftChars="244" w:left="992" w:hangingChars="200" w:hanging="480"/>
        <w:rPr>
          <w:sz w:val="24"/>
        </w:rPr>
      </w:pPr>
      <w:r>
        <w:rPr>
          <w:rFonts w:hint="eastAsia"/>
          <w:sz w:val="24"/>
        </w:rPr>
        <w:t>５）身体拘束防止に係る研修を年１回以上行うこととする。</w:t>
      </w:r>
    </w:p>
    <w:p w14:paraId="797F31A6" w14:textId="77777777" w:rsidR="007169E0" w:rsidRDefault="007169E0" w:rsidP="007169E0">
      <w:pPr>
        <w:ind w:leftChars="244" w:left="992" w:hangingChars="200" w:hanging="480"/>
        <w:rPr>
          <w:sz w:val="24"/>
        </w:rPr>
      </w:pPr>
      <w:r>
        <w:rPr>
          <w:rFonts w:hint="eastAsia"/>
          <w:sz w:val="24"/>
        </w:rPr>
        <w:t>６）事故・ヒヤリハット発生時、身体拘束を実施せざるを得ない場合は、検討及び手続きを行い必要最低限で留めるように注意する。</w:t>
      </w:r>
    </w:p>
    <w:p w14:paraId="1FA09E13" w14:textId="77777777" w:rsidR="007169E0" w:rsidRDefault="007169E0" w:rsidP="007169E0">
      <w:pPr>
        <w:ind w:leftChars="244" w:left="992" w:hangingChars="200" w:hanging="480"/>
        <w:rPr>
          <w:sz w:val="24"/>
        </w:rPr>
      </w:pPr>
      <w:r>
        <w:rPr>
          <w:rFonts w:hint="eastAsia"/>
          <w:sz w:val="24"/>
        </w:rPr>
        <w:t xml:space="preserve">7 </w:t>
      </w:r>
      <w:r>
        <w:rPr>
          <w:rFonts w:hint="eastAsia"/>
          <w:sz w:val="24"/>
        </w:rPr>
        <w:t>）身体拘束を実施した場合の介助の検討を行う。</w:t>
      </w:r>
    </w:p>
    <w:p w14:paraId="6FDD009D" w14:textId="77777777" w:rsidR="007169E0" w:rsidRDefault="007169E0" w:rsidP="007169E0">
      <w:pPr>
        <w:ind w:leftChars="228" w:left="990" w:hangingChars="213" w:hanging="511"/>
        <w:rPr>
          <w:sz w:val="24"/>
        </w:rPr>
      </w:pPr>
      <w:r>
        <w:rPr>
          <w:rFonts w:hint="eastAsia"/>
          <w:sz w:val="24"/>
        </w:rPr>
        <w:t>8</w:t>
      </w:r>
      <w:r>
        <w:rPr>
          <w:sz w:val="24"/>
        </w:rPr>
        <w:t xml:space="preserve"> </w:t>
      </w:r>
      <w:r>
        <w:rPr>
          <w:rFonts w:hint="eastAsia"/>
          <w:sz w:val="24"/>
        </w:rPr>
        <w:t>）その他、法令及び制度の変更のあるごとに委員会を開催し、規定等の見直しを行うこととする。</w:t>
      </w:r>
    </w:p>
    <w:p w14:paraId="0C6D6C57" w14:textId="77777777" w:rsidR="007169E0" w:rsidRDefault="007169E0" w:rsidP="007169E0">
      <w:pPr>
        <w:ind w:leftChars="342" w:left="958" w:hangingChars="100" w:hanging="240"/>
        <w:rPr>
          <w:sz w:val="24"/>
        </w:rPr>
      </w:pPr>
    </w:p>
    <w:p w14:paraId="5CE20F42" w14:textId="77777777" w:rsidR="007169E0" w:rsidRPr="006316D1" w:rsidRDefault="007169E0" w:rsidP="007169E0">
      <w:pPr>
        <w:ind w:leftChars="342" w:left="958" w:hangingChars="100" w:hanging="240"/>
        <w:rPr>
          <w:sz w:val="24"/>
        </w:rPr>
      </w:pPr>
    </w:p>
    <w:p w14:paraId="67704605" w14:textId="77777777" w:rsidR="007169E0" w:rsidRDefault="007169E0" w:rsidP="007169E0">
      <w:pPr>
        <w:rPr>
          <w:sz w:val="24"/>
        </w:rPr>
      </w:pPr>
      <w:r>
        <w:rPr>
          <w:rFonts w:hint="eastAsia"/>
          <w:sz w:val="24"/>
        </w:rPr>
        <w:t>（委員会の責務）</w:t>
      </w:r>
    </w:p>
    <w:p w14:paraId="593B0EFF" w14:textId="77777777" w:rsidR="007169E0" w:rsidRDefault="007169E0" w:rsidP="007169E0">
      <w:pPr>
        <w:ind w:left="720" w:hangingChars="300" w:hanging="720"/>
        <w:rPr>
          <w:sz w:val="24"/>
        </w:rPr>
      </w:pPr>
      <w:r>
        <w:rPr>
          <w:rFonts w:hint="eastAsia"/>
          <w:sz w:val="24"/>
        </w:rPr>
        <w:t>第</w:t>
      </w:r>
      <w:r>
        <w:rPr>
          <w:rFonts w:hint="eastAsia"/>
          <w:sz w:val="24"/>
        </w:rPr>
        <w:t>6</w:t>
      </w:r>
      <w:r>
        <w:rPr>
          <w:rFonts w:hint="eastAsia"/>
          <w:sz w:val="24"/>
        </w:rPr>
        <w:t>条</w:t>
      </w:r>
    </w:p>
    <w:p w14:paraId="49BB3D07" w14:textId="77777777" w:rsidR="007169E0" w:rsidRDefault="007169E0" w:rsidP="007169E0">
      <w:pPr>
        <w:ind w:leftChars="244" w:left="992" w:hangingChars="200" w:hanging="480"/>
        <w:rPr>
          <w:sz w:val="24"/>
        </w:rPr>
      </w:pPr>
      <w:r>
        <w:rPr>
          <w:rFonts w:hint="eastAsia"/>
          <w:sz w:val="24"/>
        </w:rPr>
        <w:t>１）委員会は、身体拘束や虐待が起こらないよう事前の措置として、職員の意識の向上や知識を周知し、虐待のない施設環境づくりを目指さなければならない。</w:t>
      </w:r>
    </w:p>
    <w:p w14:paraId="2F212111" w14:textId="77777777" w:rsidR="007169E0" w:rsidRDefault="007169E0" w:rsidP="007169E0">
      <w:pPr>
        <w:ind w:leftChars="244" w:left="992" w:hangingChars="200" w:hanging="480"/>
        <w:rPr>
          <w:sz w:val="24"/>
        </w:rPr>
      </w:pPr>
      <w:r>
        <w:rPr>
          <w:rFonts w:hint="eastAsia"/>
          <w:sz w:val="24"/>
        </w:rPr>
        <w:t>２）委員は、日頃より社会福祉法・知的障害者福祉法のみならず障害者総合支援法や障害者の権利宣言等の知識の習得に努めるだけでなく、人格（アイデンティティー）の向上にも努めるものとする。</w:t>
      </w:r>
    </w:p>
    <w:p w14:paraId="24FE55C1" w14:textId="77777777" w:rsidR="007169E0" w:rsidRDefault="007169E0" w:rsidP="007169E0">
      <w:pPr>
        <w:ind w:leftChars="244" w:left="1050" w:hangingChars="224" w:hanging="538"/>
        <w:rPr>
          <w:sz w:val="24"/>
        </w:rPr>
      </w:pPr>
      <w:r>
        <w:rPr>
          <w:rFonts w:hint="eastAsia"/>
          <w:sz w:val="24"/>
        </w:rPr>
        <w:t>３）</w:t>
      </w:r>
      <w:r w:rsidRPr="0072238A">
        <w:rPr>
          <w:rFonts w:hint="eastAsia"/>
          <w:sz w:val="24"/>
        </w:rPr>
        <w:t>委員会の委員長・委員は、日頃より利用者の支援の場に</w:t>
      </w:r>
      <w:r>
        <w:rPr>
          <w:rFonts w:hint="eastAsia"/>
          <w:sz w:val="24"/>
        </w:rPr>
        <w:t>身体拘束</w:t>
      </w:r>
      <w:r w:rsidRPr="0072238A">
        <w:rPr>
          <w:rFonts w:hint="eastAsia"/>
          <w:sz w:val="24"/>
        </w:rPr>
        <w:t>及び虐待につながるような支援が行われていないか観察し、必要があるときは職員に直接改善を求め、指導することとする。</w:t>
      </w:r>
    </w:p>
    <w:p w14:paraId="4C2C9904" w14:textId="77777777" w:rsidR="007169E0" w:rsidRDefault="007169E0" w:rsidP="007169E0">
      <w:pPr>
        <w:ind w:leftChars="244" w:left="992" w:hangingChars="200" w:hanging="480"/>
        <w:rPr>
          <w:sz w:val="24"/>
        </w:rPr>
      </w:pPr>
      <w:r>
        <w:rPr>
          <w:rFonts w:hint="eastAsia"/>
          <w:sz w:val="24"/>
        </w:rPr>
        <w:t>４）委員会は、その他の各委員会とも連携をとり利用者の身体拘束または虐待の疑いのある事案や支援等に問題がある場合は、各委員会と協議し、協同で会議を開催する等、身体拘束に関する対応・対策・防止を図り改善させるものとする。</w:t>
      </w:r>
    </w:p>
    <w:p w14:paraId="65F7085D" w14:textId="77777777" w:rsidR="007169E0" w:rsidRPr="00275FE1" w:rsidRDefault="007169E0" w:rsidP="007169E0">
      <w:pPr>
        <w:rPr>
          <w:sz w:val="24"/>
        </w:rPr>
      </w:pPr>
    </w:p>
    <w:p w14:paraId="5108D6CA" w14:textId="77777777" w:rsidR="007169E0" w:rsidRPr="0005307A" w:rsidRDefault="007169E0" w:rsidP="007169E0">
      <w:pPr>
        <w:rPr>
          <w:sz w:val="24"/>
        </w:rPr>
      </w:pPr>
      <w:r w:rsidRPr="0005307A">
        <w:rPr>
          <w:rFonts w:hint="eastAsia"/>
          <w:sz w:val="24"/>
        </w:rPr>
        <w:t>（附則）</w:t>
      </w:r>
      <w:r w:rsidRPr="0005307A">
        <w:rPr>
          <w:rFonts w:hint="eastAsia"/>
          <w:sz w:val="24"/>
        </w:rPr>
        <w:t xml:space="preserve"> </w:t>
      </w:r>
    </w:p>
    <w:p w14:paraId="2D5924E4" w14:textId="67791094" w:rsidR="001E771D" w:rsidRPr="007169E0" w:rsidRDefault="007169E0" w:rsidP="007169E0">
      <w:pPr>
        <w:ind w:firstLineChars="200" w:firstLine="480"/>
      </w:pPr>
      <w:r w:rsidRPr="0005307A">
        <w:rPr>
          <w:rFonts w:hint="eastAsia"/>
          <w:sz w:val="24"/>
        </w:rPr>
        <w:t>１）本規程は</w:t>
      </w:r>
      <w:r>
        <w:rPr>
          <w:rFonts w:hint="eastAsia"/>
          <w:sz w:val="24"/>
        </w:rPr>
        <w:t>2022</w:t>
      </w:r>
      <w:r w:rsidRPr="0005307A">
        <w:rPr>
          <w:rFonts w:hint="eastAsia"/>
          <w:sz w:val="24"/>
        </w:rPr>
        <w:t>年</w:t>
      </w:r>
      <w:r>
        <w:rPr>
          <w:rFonts w:hint="eastAsia"/>
          <w:sz w:val="24"/>
        </w:rPr>
        <w:t>7</w:t>
      </w:r>
      <w:r w:rsidRPr="0005307A">
        <w:rPr>
          <w:rFonts w:hint="eastAsia"/>
          <w:sz w:val="24"/>
        </w:rPr>
        <w:t>月１日より施行する</w:t>
      </w:r>
      <w:r>
        <w:rPr>
          <w:rFonts w:hint="eastAsia"/>
          <w:sz w:val="24"/>
        </w:rPr>
        <w:t>。</w:t>
      </w:r>
    </w:p>
    <w:sectPr w:rsidR="001E771D" w:rsidRPr="007169E0" w:rsidSect="00310AD3">
      <w:footerReference w:type="default" r:id="rId7"/>
      <w:pgSz w:w="16838" w:h="23811" w:code="8"/>
      <w:pgMar w:top="1985"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0593F" w14:textId="77777777" w:rsidR="00315834" w:rsidRDefault="00315834">
      <w:r>
        <w:separator/>
      </w:r>
    </w:p>
  </w:endnote>
  <w:endnote w:type="continuationSeparator" w:id="0">
    <w:p w14:paraId="76B27E96" w14:textId="77777777" w:rsidR="00315834" w:rsidRDefault="0031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6A58A" w14:textId="77777777" w:rsidR="00000000" w:rsidRPr="00742D12" w:rsidRDefault="00000000" w:rsidP="00742D12">
    <w:pPr>
      <w:pStyle w:val="a3"/>
      <w:jc w:val="center"/>
      <w:rPr>
        <w:sz w:val="24"/>
      </w:rPr>
    </w:pPr>
    <w:r w:rsidRPr="00742D12">
      <w:rPr>
        <w:rStyle w:val="a5"/>
        <w:sz w:val="24"/>
      </w:rPr>
      <w:fldChar w:fldCharType="begin"/>
    </w:r>
    <w:r w:rsidRPr="00742D12">
      <w:rPr>
        <w:rStyle w:val="a5"/>
        <w:sz w:val="24"/>
      </w:rPr>
      <w:instrText xml:space="preserve"> PAGE </w:instrText>
    </w:r>
    <w:r w:rsidRPr="00742D12">
      <w:rPr>
        <w:rStyle w:val="a5"/>
        <w:sz w:val="24"/>
      </w:rPr>
      <w:fldChar w:fldCharType="separate"/>
    </w:r>
    <w:r>
      <w:rPr>
        <w:rStyle w:val="a5"/>
        <w:noProof/>
        <w:sz w:val="24"/>
      </w:rPr>
      <w:t>- 2 -</w:t>
    </w:r>
    <w:r w:rsidRPr="00742D12">
      <w:rPr>
        <w:rStyle w:val="a5"/>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EFD3B" w14:textId="77777777" w:rsidR="00315834" w:rsidRDefault="00315834">
      <w:r>
        <w:separator/>
      </w:r>
    </w:p>
  </w:footnote>
  <w:footnote w:type="continuationSeparator" w:id="0">
    <w:p w14:paraId="4D84839E" w14:textId="77777777" w:rsidR="00315834" w:rsidRDefault="00315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87901"/>
    <w:multiLevelType w:val="hybridMultilevel"/>
    <w:tmpl w:val="DD882CF0"/>
    <w:lvl w:ilvl="0" w:tplc="8F261A1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C443B1A"/>
    <w:multiLevelType w:val="hybridMultilevel"/>
    <w:tmpl w:val="3886EB0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4C7529"/>
    <w:multiLevelType w:val="hybridMultilevel"/>
    <w:tmpl w:val="959C266E"/>
    <w:lvl w:ilvl="0" w:tplc="7DDE4078">
      <w:start w:val="1"/>
      <w:numFmt w:val="decimal"/>
      <w:lvlText w:val="第%1条"/>
      <w:lvlJc w:val="left"/>
      <w:pPr>
        <w:ind w:left="972" w:hanging="9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6B4148"/>
    <w:multiLevelType w:val="hybridMultilevel"/>
    <w:tmpl w:val="357E9308"/>
    <w:lvl w:ilvl="0" w:tplc="DC229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8B2C1C"/>
    <w:multiLevelType w:val="hybridMultilevel"/>
    <w:tmpl w:val="0C685230"/>
    <w:lvl w:ilvl="0" w:tplc="04090001">
      <w:start w:val="1"/>
      <w:numFmt w:val="bullet"/>
      <w:lvlText w:val=""/>
      <w:lvlJc w:val="left"/>
      <w:pPr>
        <w:ind w:left="360" w:hanging="360"/>
      </w:pPr>
      <w:rPr>
        <w:rFonts w:ascii="Wingdings" w:hAnsi="Wingdings" w:hint="default"/>
      </w:rPr>
    </w:lvl>
    <w:lvl w:ilvl="1" w:tplc="75E8D64E">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77251ADD"/>
    <w:multiLevelType w:val="hybridMultilevel"/>
    <w:tmpl w:val="7E6693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047998">
    <w:abstractNumId w:val="2"/>
  </w:num>
  <w:num w:numId="2" w16cid:durableId="943343493">
    <w:abstractNumId w:val="3"/>
  </w:num>
  <w:num w:numId="3" w16cid:durableId="1954046934">
    <w:abstractNumId w:val="5"/>
  </w:num>
  <w:num w:numId="4" w16cid:durableId="1585141049">
    <w:abstractNumId w:val="4"/>
  </w:num>
  <w:num w:numId="5" w16cid:durableId="803617065">
    <w:abstractNumId w:val="0"/>
  </w:num>
  <w:num w:numId="6" w16cid:durableId="715273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57"/>
    <w:rsid w:val="001C4402"/>
    <w:rsid w:val="001E771D"/>
    <w:rsid w:val="00207A57"/>
    <w:rsid w:val="00315834"/>
    <w:rsid w:val="007169E0"/>
    <w:rsid w:val="00E17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4EA60"/>
  <w15:chartTrackingRefBased/>
  <w15:docId w15:val="{AF9E0401-B1CB-4FB2-9B0C-979A89F9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A5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07A57"/>
    <w:pPr>
      <w:tabs>
        <w:tab w:val="center" w:pos="4252"/>
        <w:tab w:val="right" w:pos="8504"/>
      </w:tabs>
      <w:snapToGrid w:val="0"/>
    </w:pPr>
  </w:style>
  <w:style w:type="character" w:customStyle="1" w:styleId="a4">
    <w:name w:val="フッター (文字)"/>
    <w:basedOn w:val="a0"/>
    <w:link w:val="a3"/>
    <w:rsid w:val="00207A57"/>
    <w:rPr>
      <w:rFonts w:ascii="Century" w:eastAsia="ＭＳ 明朝" w:hAnsi="Century" w:cs="Times New Roman"/>
      <w:szCs w:val="24"/>
    </w:rPr>
  </w:style>
  <w:style w:type="character" w:styleId="a5">
    <w:name w:val="page number"/>
    <w:basedOn w:val="a0"/>
    <w:rsid w:val="00207A57"/>
  </w:style>
  <w:style w:type="paragraph" w:styleId="a6">
    <w:name w:val="List Paragraph"/>
    <w:basedOn w:val="a"/>
    <w:uiPriority w:val="34"/>
    <w:qFormat/>
    <w:rsid w:val="00207A57"/>
    <w:pPr>
      <w:ind w:leftChars="400" w:left="840"/>
    </w:pPr>
  </w:style>
  <w:style w:type="table" w:styleId="a7">
    <w:name w:val="Table Grid"/>
    <w:basedOn w:val="a1"/>
    <w:rsid w:val="00207A5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169E0"/>
    <w:pPr>
      <w:tabs>
        <w:tab w:val="center" w:pos="4252"/>
        <w:tab w:val="right" w:pos="8504"/>
      </w:tabs>
      <w:snapToGrid w:val="0"/>
    </w:pPr>
  </w:style>
  <w:style w:type="character" w:customStyle="1" w:styleId="a9">
    <w:name w:val="ヘッダー (文字)"/>
    <w:basedOn w:val="a0"/>
    <w:link w:val="a8"/>
    <w:uiPriority w:val="99"/>
    <w:rsid w:val="007169E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Fuchigami Tomoko</dc:creator>
  <cp:keywords/>
  <dc:description/>
  <cp:lastModifiedBy>kun tokutoku</cp:lastModifiedBy>
  <cp:revision>2</cp:revision>
  <cp:lastPrinted>2024-06-02T09:58:00Z</cp:lastPrinted>
  <dcterms:created xsi:type="dcterms:W3CDTF">2023-04-05T20:59:00Z</dcterms:created>
  <dcterms:modified xsi:type="dcterms:W3CDTF">2024-06-02T10:00:00Z</dcterms:modified>
</cp:coreProperties>
</file>